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CB76" w14:textId="77777777" w:rsidR="00433796" w:rsidRDefault="00433796" w:rsidP="00D433FF">
      <w:pPr>
        <w:widowControl w:val="0"/>
        <w:autoSpaceDE w:val="0"/>
        <w:autoSpaceDN w:val="0"/>
        <w:adjustRightInd w:val="0"/>
        <w:jc w:val="center"/>
        <w:rPr>
          <w:rFonts w:ascii="Arial" w:hAnsi="Arial" w:cs="Arial"/>
          <w:sz w:val="20"/>
          <w:szCs w:val="20"/>
        </w:rPr>
      </w:pPr>
    </w:p>
    <w:p w14:paraId="11D6241E" w14:textId="77777777" w:rsidR="00D433FF" w:rsidRDefault="00D433FF" w:rsidP="0065546A">
      <w:pPr>
        <w:widowControl w:val="0"/>
        <w:autoSpaceDE w:val="0"/>
        <w:autoSpaceDN w:val="0"/>
        <w:adjustRightInd w:val="0"/>
        <w:jc w:val="center"/>
        <w:rPr>
          <w:rFonts w:ascii="Arial" w:hAnsi="Arial" w:cs="Arial"/>
          <w:sz w:val="20"/>
          <w:szCs w:val="20"/>
        </w:rPr>
      </w:pPr>
    </w:p>
    <w:p w14:paraId="5F3459DB" w14:textId="77777777" w:rsidR="0065546A" w:rsidRPr="00D433FF" w:rsidRDefault="0065546A" w:rsidP="0065546A">
      <w:pPr>
        <w:widowControl w:val="0"/>
        <w:autoSpaceDE w:val="0"/>
        <w:autoSpaceDN w:val="0"/>
        <w:adjustRightInd w:val="0"/>
        <w:jc w:val="center"/>
        <w:rPr>
          <w:rFonts w:ascii="Arial" w:hAnsi="Arial" w:cs="Arial"/>
          <w:sz w:val="20"/>
          <w:szCs w:val="20"/>
        </w:rPr>
      </w:pPr>
    </w:p>
    <w:p w14:paraId="766800EB" w14:textId="77777777" w:rsidR="00446436" w:rsidRDefault="00446436" w:rsidP="00446436">
      <w:pPr>
        <w:pStyle w:val="Sous-titre"/>
        <w:pBdr>
          <w:top w:val="single" w:sz="1" w:space="1" w:color="0000FF"/>
          <w:left w:val="single" w:sz="1" w:space="4" w:color="0000FF"/>
          <w:bottom w:val="single" w:sz="1" w:space="1" w:color="0000FF"/>
          <w:right w:val="single" w:sz="1" w:space="4" w:color="0000FF"/>
        </w:pBdr>
        <w:ind w:left="142" w:right="140"/>
      </w:pPr>
      <w:r>
        <w:rPr>
          <w:rFonts w:ascii="Arial" w:hAnsi="Arial"/>
          <w:sz w:val="24"/>
          <w:szCs w:val="24"/>
        </w:rPr>
        <w:t>Compte-rendu du CONSEIL MUNICIPAL du lundi 14 décembre 2020 à 20H30</w:t>
      </w:r>
    </w:p>
    <w:p w14:paraId="0EF839D3" w14:textId="77777777" w:rsidR="00446436" w:rsidRDefault="00446436" w:rsidP="00446436">
      <w:pPr>
        <w:pStyle w:val="Sous-titre"/>
        <w:pBdr>
          <w:top w:val="single" w:sz="1" w:space="1" w:color="0000FF"/>
          <w:left w:val="single" w:sz="1" w:space="4" w:color="0000FF"/>
          <w:bottom w:val="single" w:sz="1" w:space="1" w:color="0000FF"/>
          <w:right w:val="single" w:sz="1" w:space="4" w:color="0000FF"/>
        </w:pBdr>
        <w:ind w:left="142" w:right="140"/>
      </w:pPr>
    </w:p>
    <w:p w14:paraId="63CF1044" w14:textId="77777777" w:rsidR="00446436" w:rsidRDefault="00446436" w:rsidP="00446436">
      <w:pPr>
        <w:pStyle w:val="Titre1"/>
        <w:numPr>
          <w:ilvl w:val="0"/>
          <w:numId w:val="0"/>
        </w:numPr>
        <w:rPr>
          <w:b w:val="0"/>
          <w:sz w:val="22"/>
          <w:szCs w:val="22"/>
          <w:shd w:val="clear" w:color="auto" w:fill="CCCCCC"/>
        </w:rPr>
      </w:pPr>
      <w:r>
        <w:rPr>
          <w:sz w:val="24"/>
          <w:szCs w:val="24"/>
          <w:shd w:val="clear" w:color="auto" w:fill="CCCCCC"/>
        </w:rPr>
        <w:t>Etaient présents :</w:t>
      </w:r>
    </w:p>
    <w:p w14:paraId="19AFFEE3" w14:textId="77777777" w:rsidR="00446436" w:rsidRPr="009B60DB" w:rsidRDefault="00446436" w:rsidP="00446436">
      <w:pPr>
        <w:rPr>
          <w:rFonts w:ascii="Comic Sans MS" w:eastAsia="Calibri" w:hAnsi="Comic Sans MS" w:cs="Times New Roman"/>
          <w:sz w:val="20"/>
        </w:rPr>
      </w:pPr>
      <w:r w:rsidRPr="00AB4F88">
        <w:rPr>
          <w:rFonts w:ascii="Comic Sans MS" w:eastAsia="Calibri" w:hAnsi="Comic Sans MS" w:cs="Times New Roman"/>
          <w:sz w:val="20"/>
        </w:rPr>
        <w:t>Philippe DELCOURT, Valérie FIEVET, Denis BER</w:t>
      </w:r>
      <w:r>
        <w:rPr>
          <w:rFonts w:ascii="Comic Sans MS" w:eastAsia="Calibri" w:hAnsi="Comic Sans MS" w:cs="Times New Roman"/>
          <w:sz w:val="20"/>
        </w:rPr>
        <w:t>NAR</w:t>
      </w:r>
      <w:r w:rsidRPr="00AB4F88">
        <w:rPr>
          <w:rFonts w:ascii="Comic Sans MS" w:eastAsia="Calibri" w:hAnsi="Comic Sans MS" w:cs="Times New Roman"/>
          <w:sz w:val="20"/>
        </w:rPr>
        <w:t>D, Joseph BEGHIN, Maéva GUENOT, Patrice COUSIN, Chloé LEMAIRE, Jean-François MAHIEU, Perrine DEMAY,</w:t>
      </w:r>
      <w:r>
        <w:rPr>
          <w:rFonts w:ascii="Comic Sans MS" w:eastAsia="Calibri" w:hAnsi="Comic Sans MS" w:cs="Times New Roman"/>
          <w:sz w:val="20"/>
        </w:rPr>
        <w:t xml:space="preserve"> </w:t>
      </w:r>
      <w:r w:rsidR="00CA0B3B">
        <w:rPr>
          <w:rFonts w:ascii="Comic Sans MS" w:eastAsia="Calibri" w:hAnsi="Comic Sans MS" w:cs="Times New Roman"/>
          <w:sz w:val="20"/>
        </w:rPr>
        <w:t xml:space="preserve">Amaury DIDELOT, </w:t>
      </w:r>
      <w:proofErr w:type="spellStart"/>
      <w:r w:rsidRPr="00AB4F88">
        <w:rPr>
          <w:rFonts w:ascii="Comic Sans MS" w:eastAsia="Calibri" w:hAnsi="Comic Sans MS" w:cs="Times New Roman"/>
          <w:sz w:val="20"/>
        </w:rPr>
        <w:t>Lenna</w:t>
      </w:r>
      <w:proofErr w:type="spellEnd"/>
      <w:r w:rsidRPr="00AB4F88">
        <w:rPr>
          <w:rFonts w:ascii="Comic Sans MS" w:eastAsia="Calibri" w:hAnsi="Comic Sans MS" w:cs="Times New Roman"/>
          <w:sz w:val="20"/>
        </w:rPr>
        <w:t xml:space="preserve"> LE MOIGNE, </w:t>
      </w:r>
      <w:r w:rsidRPr="009B60DB">
        <w:rPr>
          <w:rFonts w:ascii="Comic Sans MS" w:eastAsia="Calibri" w:hAnsi="Comic Sans MS" w:cs="Times New Roman"/>
          <w:sz w:val="20"/>
        </w:rPr>
        <w:t>Catherine</w:t>
      </w:r>
      <w:r>
        <w:rPr>
          <w:rFonts w:ascii="Calibri" w:eastAsia="Calibri" w:hAnsi="Calibri" w:cs="Comic Sans MS"/>
          <w:sz w:val="20"/>
        </w:rPr>
        <w:t xml:space="preserve"> </w:t>
      </w:r>
      <w:r w:rsidRPr="009B60DB">
        <w:rPr>
          <w:rFonts w:ascii="Comic Sans MS" w:eastAsia="Calibri" w:hAnsi="Comic Sans MS" w:cs="Times New Roman"/>
          <w:sz w:val="20"/>
        </w:rPr>
        <w:t>GUILLAUD</w:t>
      </w:r>
      <w:r>
        <w:rPr>
          <w:rFonts w:ascii="Calibri" w:eastAsia="Calibri" w:hAnsi="Calibri" w:cs="Comic Sans MS"/>
          <w:sz w:val="20"/>
        </w:rPr>
        <w:t xml:space="preserve">, </w:t>
      </w:r>
      <w:r w:rsidRPr="00AB4F88">
        <w:rPr>
          <w:rFonts w:ascii="Comic Sans MS" w:eastAsia="Calibri" w:hAnsi="Comic Sans MS" w:cs="Times New Roman"/>
          <w:sz w:val="20"/>
        </w:rPr>
        <w:t>Florence MUGGÉO, Gautier DHORDAIN</w:t>
      </w:r>
      <w:r>
        <w:rPr>
          <w:rFonts w:ascii="Comic Sans MS" w:eastAsia="Calibri" w:hAnsi="Comic Sans MS" w:cs="Times New Roman"/>
          <w:sz w:val="20"/>
        </w:rPr>
        <w:t xml:space="preserve">, Franck ROUX, </w:t>
      </w:r>
      <w:r w:rsidRPr="009B60DB">
        <w:rPr>
          <w:rFonts w:ascii="Comic Sans MS" w:eastAsia="Calibri" w:hAnsi="Comic Sans MS" w:cs="Times New Roman"/>
          <w:sz w:val="20"/>
        </w:rPr>
        <w:t>Véronique THOMAS, Geoffrey INGELAERE, Aurore FERET.</w:t>
      </w:r>
    </w:p>
    <w:p w14:paraId="0FD1F973" w14:textId="7D32059B" w:rsidR="00CA0B3B" w:rsidRDefault="00446436" w:rsidP="00446436">
      <w:pPr>
        <w:pStyle w:val="Corpsdetexte"/>
        <w:ind w:right="118"/>
        <w:rPr>
          <w:sz w:val="20"/>
        </w:rPr>
      </w:pPr>
      <w:r w:rsidRPr="009B60DB">
        <w:rPr>
          <w:rFonts w:cs="Comic Sans MS"/>
          <w:sz w:val="20"/>
          <w:u w:val="single"/>
        </w:rPr>
        <w:t>Excusé</w:t>
      </w:r>
      <w:r w:rsidR="009B60DB">
        <w:rPr>
          <w:rFonts w:cs="Comic Sans MS"/>
          <w:sz w:val="20"/>
          <w:u w:val="single"/>
        </w:rPr>
        <w:t>(</w:t>
      </w:r>
      <w:r w:rsidR="00CA0B3B" w:rsidRPr="009B60DB">
        <w:rPr>
          <w:rFonts w:cs="Comic Sans MS"/>
          <w:sz w:val="20"/>
          <w:u w:val="single"/>
        </w:rPr>
        <w:t>s</w:t>
      </w:r>
      <w:r w:rsidR="009B60DB">
        <w:rPr>
          <w:rFonts w:cs="Comic Sans MS"/>
          <w:sz w:val="20"/>
          <w:u w:val="single"/>
        </w:rPr>
        <w:t>)</w:t>
      </w:r>
      <w:r w:rsidR="009B60DB" w:rsidRPr="009B60DB">
        <w:rPr>
          <w:rFonts w:cs="Comic Sans MS"/>
          <w:sz w:val="20"/>
          <w:u w:val="single"/>
        </w:rPr>
        <w:t>/Pouvoir</w:t>
      </w:r>
      <w:r w:rsidR="009B60DB">
        <w:rPr>
          <w:rFonts w:cs="Comic Sans MS"/>
          <w:sz w:val="20"/>
          <w:u w:val="single"/>
        </w:rPr>
        <w:t>(</w:t>
      </w:r>
      <w:r w:rsidR="009B60DB" w:rsidRPr="009B60DB">
        <w:rPr>
          <w:rFonts w:cs="Comic Sans MS"/>
          <w:sz w:val="20"/>
          <w:u w:val="single"/>
        </w:rPr>
        <w:t>s</w:t>
      </w:r>
      <w:r w:rsidR="009B60DB">
        <w:rPr>
          <w:rFonts w:cs="Comic Sans MS"/>
          <w:sz w:val="20"/>
          <w:u w:val="single"/>
        </w:rPr>
        <w:t>)</w:t>
      </w:r>
      <w:r w:rsidR="00CA0B3B" w:rsidRPr="009B60DB">
        <w:rPr>
          <w:rFonts w:cs="Comic Sans MS"/>
          <w:sz w:val="20"/>
          <w:u w:val="single"/>
        </w:rPr>
        <w:t> :</w:t>
      </w:r>
      <w:r>
        <w:rPr>
          <w:rFonts w:cs="Comic Sans MS"/>
          <w:sz w:val="20"/>
        </w:rPr>
        <w:t xml:space="preserve"> </w:t>
      </w:r>
      <w:r>
        <w:rPr>
          <w:sz w:val="20"/>
        </w:rPr>
        <w:t xml:space="preserve">M Gérald PADE pouvoir à M </w:t>
      </w:r>
      <w:r w:rsidR="00CA0B3B">
        <w:rPr>
          <w:sz w:val="20"/>
        </w:rPr>
        <w:t xml:space="preserve">Philippe DELCOURT, </w:t>
      </w:r>
      <w:r w:rsidR="00E23005">
        <w:rPr>
          <w:sz w:val="20"/>
        </w:rPr>
        <w:t>M Yann GRAENICHER pouvoir à Mme Chloé LEMAIRE</w:t>
      </w:r>
    </w:p>
    <w:p w14:paraId="055B5FFC" w14:textId="77777777" w:rsidR="00446436" w:rsidRPr="00B90BF6" w:rsidRDefault="00446436" w:rsidP="00446436">
      <w:pPr>
        <w:spacing w:before="120"/>
        <w:rPr>
          <w:rFonts w:ascii="Calibri" w:eastAsia="Calibri" w:hAnsi="Calibri" w:cs="Times New Roman"/>
        </w:rPr>
      </w:pPr>
      <w:r w:rsidRPr="003140AA">
        <w:rPr>
          <w:rFonts w:ascii="Calibri" w:eastAsia="Calibri" w:hAnsi="Calibri" w:cs="Times New Roman"/>
          <w:b/>
        </w:rPr>
        <w:t>Secrétaire de séance :</w:t>
      </w:r>
      <w:r>
        <w:rPr>
          <w:rFonts w:ascii="Calibri" w:eastAsia="Calibri" w:hAnsi="Calibri" w:cs="Times New Roman"/>
        </w:rPr>
        <w:t xml:space="preserve"> </w:t>
      </w:r>
      <w:r w:rsidRPr="008E0291">
        <w:rPr>
          <w:rFonts w:ascii="Comic Sans MS" w:eastAsia="Calibri" w:hAnsi="Comic Sans MS" w:cs="Times New Roman"/>
          <w:sz w:val="20"/>
        </w:rPr>
        <w:t>M. Denis BERNARD</w:t>
      </w:r>
    </w:p>
    <w:p w14:paraId="1D7E0AA9" w14:textId="77777777" w:rsidR="00446436" w:rsidRDefault="00446436" w:rsidP="00446436">
      <w:pPr>
        <w:pStyle w:val="Titre1"/>
        <w:numPr>
          <w:ilvl w:val="0"/>
          <w:numId w:val="0"/>
        </w:numPr>
        <w:rPr>
          <w:sz w:val="24"/>
          <w:szCs w:val="24"/>
          <w:shd w:val="clear" w:color="auto" w:fill="CCCCCC"/>
        </w:rPr>
      </w:pPr>
      <w:r>
        <w:rPr>
          <w:sz w:val="24"/>
          <w:szCs w:val="24"/>
          <w:shd w:val="clear" w:color="auto" w:fill="CCCCCC"/>
        </w:rPr>
        <w:t>Ordre du jour :</w:t>
      </w:r>
    </w:p>
    <w:p w14:paraId="076BAD25" w14:textId="77777777" w:rsidR="00446436" w:rsidRDefault="00446436" w:rsidP="00446436">
      <w:pPr>
        <w:rPr>
          <w:rFonts w:ascii="Calibri" w:eastAsia="Calibri" w:hAnsi="Calibri" w:cs="Times New Roman"/>
        </w:rPr>
      </w:pPr>
      <w:r>
        <w:rPr>
          <w:rFonts w:ascii="Calibri" w:eastAsia="Calibri" w:hAnsi="Calibri" w:cs="Times New Roman"/>
        </w:rPr>
        <w:t xml:space="preserve">Demande d’autorisation d’ajouter un sujet à l’ordre du jour : </w:t>
      </w:r>
    </w:p>
    <w:p w14:paraId="48DE1D50" w14:textId="77777777" w:rsidR="00446436" w:rsidRPr="00446436" w:rsidRDefault="00F7179F" w:rsidP="00446436">
      <w:pPr>
        <w:widowControl w:val="0"/>
        <w:rPr>
          <w:b/>
          <w:sz w:val="24"/>
          <w:szCs w:val="24"/>
        </w:rPr>
      </w:pPr>
      <w:r>
        <w:rPr>
          <w:rFonts w:ascii="Comic Sans MS" w:eastAsia="Times New Roman" w:hAnsi="Comic Sans MS" w:cs="Times New Roman"/>
          <w:color w:val="000000"/>
          <w:sz w:val="20"/>
          <w:szCs w:val="24"/>
          <w:lang w:eastAsia="zh-CN"/>
        </w:rPr>
        <w:t>-</w:t>
      </w:r>
      <w:r w:rsidR="00446436" w:rsidRPr="00446436">
        <w:rPr>
          <w:rFonts w:ascii="Comic Sans MS" w:eastAsia="Times New Roman" w:hAnsi="Comic Sans MS" w:cs="Times New Roman"/>
          <w:color w:val="000000"/>
          <w:sz w:val="20"/>
          <w:szCs w:val="24"/>
          <w:lang w:eastAsia="zh-CN"/>
        </w:rPr>
        <w:t>Engagement de la procédure pour les travaux de réfection de la rue Calmette</w:t>
      </w:r>
      <w:r>
        <w:rPr>
          <w:rFonts w:ascii="Comic Sans MS" w:eastAsia="Times New Roman" w:hAnsi="Comic Sans MS" w:cs="Times New Roman"/>
          <w:color w:val="000000"/>
          <w:sz w:val="20"/>
          <w:szCs w:val="24"/>
          <w:lang w:eastAsia="zh-CN"/>
        </w:rPr>
        <w:t>, coût estimé 283</w:t>
      </w:r>
      <w:r w:rsidR="00E23005">
        <w:rPr>
          <w:rFonts w:ascii="Comic Sans MS" w:eastAsia="Times New Roman" w:hAnsi="Comic Sans MS" w:cs="Times New Roman"/>
          <w:color w:val="000000"/>
          <w:sz w:val="20"/>
          <w:szCs w:val="24"/>
          <w:lang w:eastAsia="zh-CN"/>
        </w:rPr>
        <w:t xml:space="preserve"> </w:t>
      </w:r>
      <w:r>
        <w:rPr>
          <w:rFonts w:ascii="Comic Sans MS" w:eastAsia="Times New Roman" w:hAnsi="Comic Sans MS" w:cs="Times New Roman"/>
          <w:color w:val="000000"/>
          <w:sz w:val="20"/>
          <w:szCs w:val="24"/>
          <w:lang w:eastAsia="zh-CN"/>
        </w:rPr>
        <w:t>634€ HT</w:t>
      </w:r>
    </w:p>
    <w:p w14:paraId="0C175ABC" w14:textId="77777777" w:rsidR="006E2AC7" w:rsidRDefault="006E2AC7" w:rsidP="006E2AC7">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 xml:space="preserve">Accord </w:t>
      </w:r>
      <w:r w:rsidR="00CA0B3B">
        <w:rPr>
          <w:rFonts w:ascii="Calibri" w:eastAsia="Calibri" w:hAnsi="Calibri" w:cs="Comic Sans MS"/>
          <w:sz w:val="20"/>
          <w:lang w:eastAsia="ar-SA"/>
        </w:rPr>
        <w:t xml:space="preserve">pour ajout à l’ordre du jour </w:t>
      </w:r>
      <w:r>
        <w:rPr>
          <w:rFonts w:ascii="Calibri" w:eastAsia="Calibri" w:hAnsi="Calibri" w:cs="Comic Sans MS"/>
          <w:sz w:val="20"/>
          <w:lang w:eastAsia="ar-SA"/>
        </w:rPr>
        <w:t>à l’unanimité</w:t>
      </w:r>
    </w:p>
    <w:p w14:paraId="77009B83" w14:textId="77777777" w:rsidR="00446436" w:rsidRPr="00766132" w:rsidRDefault="00446436" w:rsidP="00446436">
      <w:pPr>
        <w:tabs>
          <w:tab w:val="left" w:pos="1068"/>
        </w:tabs>
        <w:rPr>
          <w:rFonts w:ascii="Calibri" w:eastAsia="Calibri" w:hAnsi="Calibri" w:cs="Times New Roman"/>
        </w:rPr>
      </w:pPr>
    </w:p>
    <w:p w14:paraId="6D5AD9C9" w14:textId="77777777" w:rsidR="00D433FF" w:rsidRPr="00B708CE" w:rsidRDefault="00D433FF" w:rsidP="00D433FF">
      <w:pPr>
        <w:widowControl w:val="0"/>
        <w:autoSpaceDE w:val="0"/>
        <w:autoSpaceDN w:val="0"/>
        <w:adjustRightInd w:val="0"/>
        <w:rPr>
          <w:rFonts w:ascii="Arial" w:hAnsi="Arial" w:cs="Arial"/>
          <w:b/>
          <w:sz w:val="24"/>
          <w:szCs w:val="24"/>
        </w:rPr>
      </w:pPr>
      <w:r w:rsidRPr="00D433FF">
        <w:rPr>
          <w:rFonts w:ascii="Arial" w:hAnsi="Arial" w:cs="Arial"/>
          <w:color w:val="000000"/>
          <w:sz w:val="20"/>
          <w:szCs w:val="20"/>
        </w:rPr>
        <w:t xml:space="preserve">1 - </w:t>
      </w:r>
      <w:r w:rsidRPr="00B708CE">
        <w:rPr>
          <w:rFonts w:ascii="Arial" w:hAnsi="Arial" w:cs="Arial"/>
          <w:b/>
          <w:sz w:val="24"/>
          <w:szCs w:val="24"/>
        </w:rPr>
        <w:t>Approbation du compte-rendu de la séance du 18/11/2020</w:t>
      </w:r>
    </w:p>
    <w:p w14:paraId="5161F51F" w14:textId="77777777" w:rsidR="006E2AC7" w:rsidRDefault="00E21334" w:rsidP="006E2AC7">
      <w:pPr>
        <w:tabs>
          <w:tab w:val="left" w:pos="1068"/>
        </w:tabs>
        <w:rPr>
          <w:rFonts w:eastAsia="Calibri" w:cs="Comic Sans MS"/>
          <w:sz w:val="20"/>
          <w:lang w:eastAsia="ar-SA"/>
        </w:rPr>
      </w:pPr>
      <w:r>
        <w:rPr>
          <w:sz w:val="20"/>
        </w:rPr>
        <w:t>Celui-ci a été distribué</w:t>
      </w:r>
      <w:r w:rsidRPr="0044270E">
        <w:rPr>
          <w:i/>
          <w:sz w:val="20"/>
        </w:rPr>
        <w:t>.</w:t>
      </w:r>
      <w:r w:rsidRPr="0044270E">
        <w:rPr>
          <w:rFonts w:eastAsia="Calibri" w:cs="Comic Sans MS"/>
          <w:i/>
          <w:sz w:val="20"/>
          <w:lang w:eastAsia="ar-SA"/>
        </w:rPr>
        <w:t xml:space="preserve"> </w:t>
      </w:r>
      <w:r w:rsidR="006E2AC7" w:rsidRPr="006E2AC7">
        <w:rPr>
          <w:rFonts w:eastAsia="Calibri" w:cs="Comic Sans MS"/>
          <w:i/>
          <w:sz w:val="20"/>
          <w:u w:val="single"/>
          <w:lang w:eastAsia="ar-SA"/>
        </w:rPr>
        <w:t>Décision du Conseil</w:t>
      </w:r>
      <w:r w:rsidR="006E2AC7">
        <w:rPr>
          <w:rFonts w:eastAsia="Calibri" w:cs="Comic Sans MS"/>
          <w:sz w:val="20"/>
          <w:lang w:eastAsia="ar-SA"/>
        </w:rPr>
        <w:t xml:space="preserve"> : </w:t>
      </w:r>
      <w:r w:rsidR="006E2AC7">
        <w:rPr>
          <w:rFonts w:ascii="Calibri" w:eastAsia="Calibri" w:hAnsi="Calibri" w:cs="Comic Sans MS"/>
          <w:sz w:val="20"/>
          <w:lang w:eastAsia="ar-SA"/>
        </w:rPr>
        <w:t>Accord à l’unanimité</w:t>
      </w:r>
    </w:p>
    <w:p w14:paraId="36057EE7" w14:textId="77777777" w:rsidR="00D433FF" w:rsidRPr="00D433FF" w:rsidRDefault="00D433FF" w:rsidP="00D433FF">
      <w:pPr>
        <w:widowControl w:val="0"/>
        <w:autoSpaceDE w:val="0"/>
        <w:autoSpaceDN w:val="0"/>
        <w:adjustRightInd w:val="0"/>
        <w:rPr>
          <w:rFonts w:ascii="Arial" w:hAnsi="Arial" w:cs="Arial"/>
          <w:color w:val="000000"/>
          <w:sz w:val="20"/>
          <w:szCs w:val="20"/>
        </w:rPr>
      </w:pPr>
    </w:p>
    <w:p w14:paraId="0BE23931" w14:textId="77777777" w:rsidR="00D433FF" w:rsidRPr="00B708CE" w:rsidRDefault="00D433FF" w:rsidP="00D433FF">
      <w:pPr>
        <w:widowControl w:val="0"/>
        <w:autoSpaceDE w:val="0"/>
        <w:autoSpaceDN w:val="0"/>
        <w:adjustRightInd w:val="0"/>
        <w:rPr>
          <w:rFonts w:ascii="Arial" w:hAnsi="Arial" w:cs="Arial"/>
          <w:b/>
          <w:sz w:val="24"/>
          <w:szCs w:val="24"/>
        </w:rPr>
      </w:pPr>
      <w:r w:rsidRPr="00D433FF">
        <w:rPr>
          <w:rFonts w:ascii="Arial" w:hAnsi="Arial" w:cs="Arial"/>
          <w:color w:val="000000"/>
          <w:sz w:val="20"/>
          <w:szCs w:val="20"/>
        </w:rPr>
        <w:t xml:space="preserve">2 - </w:t>
      </w:r>
      <w:r w:rsidRPr="00B708CE">
        <w:rPr>
          <w:rFonts w:ascii="Arial" w:hAnsi="Arial" w:cs="Arial"/>
          <w:b/>
          <w:sz w:val="24"/>
          <w:szCs w:val="24"/>
        </w:rPr>
        <w:t>Décision budgétaire modificative n°2</w:t>
      </w:r>
    </w:p>
    <w:p w14:paraId="00B8B50B" w14:textId="77777777" w:rsidR="00371AEA" w:rsidRPr="00112575" w:rsidRDefault="00371AEA" w:rsidP="00371AEA">
      <w:pPr>
        <w:tabs>
          <w:tab w:val="left" w:pos="270"/>
          <w:tab w:val="left" w:pos="1260"/>
        </w:tabs>
        <w:spacing w:after="60"/>
        <w:rPr>
          <w:rFonts w:ascii="Arial" w:eastAsia="Times New Roman" w:hAnsi="Arial" w:cs="Arial"/>
          <w:sz w:val="20"/>
          <w:szCs w:val="20"/>
          <w:lang w:eastAsia="fr-FR"/>
        </w:rPr>
      </w:pPr>
      <w:r w:rsidRPr="00112575">
        <w:rPr>
          <w:rFonts w:ascii="Arial" w:hAnsi="Arial" w:cs="Arial"/>
          <w:sz w:val="20"/>
          <w:szCs w:val="20"/>
        </w:rPr>
        <w:t xml:space="preserve">Monsieur le Maire </w:t>
      </w:r>
      <w:r>
        <w:rPr>
          <w:rFonts w:ascii="Arial" w:hAnsi="Arial" w:cs="Arial"/>
          <w:sz w:val="20"/>
          <w:szCs w:val="20"/>
        </w:rPr>
        <w:t>propose</w:t>
      </w:r>
      <w:r w:rsidRPr="00112575">
        <w:rPr>
          <w:rFonts w:ascii="Arial" w:hAnsi="Arial" w:cs="Arial"/>
          <w:sz w:val="20"/>
          <w:szCs w:val="20"/>
        </w:rPr>
        <w:t xml:space="preserve"> que des ajustements budgétaires </w:t>
      </w:r>
      <w:r>
        <w:rPr>
          <w:rFonts w:ascii="Arial" w:hAnsi="Arial" w:cs="Arial"/>
          <w:sz w:val="20"/>
          <w:szCs w:val="20"/>
        </w:rPr>
        <w:t>soi</w:t>
      </w:r>
      <w:r w:rsidRPr="00112575">
        <w:rPr>
          <w:rFonts w:ascii="Arial" w:hAnsi="Arial" w:cs="Arial"/>
          <w:sz w:val="20"/>
          <w:szCs w:val="20"/>
        </w:rPr>
        <w:t>ent être réalisés en section d’investissement :</w:t>
      </w:r>
    </w:p>
    <w:p w14:paraId="490608DD" w14:textId="77777777" w:rsidR="00371AEA" w:rsidRDefault="00371AEA" w:rsidP="00371AEA">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 xml:space="preserve">(1) </w:t>
      </w:r>
      <w:r w:rsidRPr="00636257">
        <w:rPr>
          <w:rFonts w:ascii="Arial" w:hAnsi="Arial" w:cs="Arial"/>
          <w:sz w:val="20"/>
          <w:szCs w:val="20"/>
        </w:rPr>
        <w:t>Article 2031 pour les missions de contr</w:t>
      </w:r>
      <w:r>
        <w:rPr>
          <w:rFonts w:ascii="Arial" w:hAnsi="Arial" w:cs="Arial"/>
          <w:sz w:val="20"/>
          <w:szCs w:val="20"/>
        </w:rPr>
        <w:t>ôle technique et</w:t>
      </w:r>
      <w:r w:rsidRPr="00636257">
        <w:rPr>
          <w:rFonts w:ascii="Arial" w:hAnsi="Arial" w:cs="Arial"/>
          <w:sz w:val="20"/>
          <w:szCs w:val="20"/>
        </w:rPr>
        <w:t xml:space="preserve"> sécurité de la construc</w:t>
      </w:r>
      <w:r>
        <w:rPr>
          <w:rFonts w:ascii="Arial" w:hAnsi="Arial" w:cs="Arial"/>
          <w:sz w:val="20"/>
          <w:szCs w:val="20"/>
        </w:rPr>
        <w:t>tion de la salle à l’école</w:t>
      </w:r>
    </w:p>
    <w:p w14:paraId="078EE406" w14:textId="77777777" w:rsidR="00371AEA" w:rsidRPr="00636257" w:rsidRDefault="00371AEA" w:rsidP="00371AEA">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 xml:space="preserve">(2) </w:t>
      </w:r>
      <w:r w:rsidRPr="00636257">
        <w:rPr>
          <w:rFonts w:ascii="Arial" w:hAnsi="Arial" w:cs="Arial"/>
          <w:sz w:val="20"/>
          <w:szCs w:val="20"/>
        </w:rPr>
        <w:t>Article 2033 pour les frais de publication de l’appel d’offres relatifs à la construc</w:t>
      </w:r>
      <w:r>
        <w:rPr>
          <w:rFonts w:ascii="Arial" w:hAnsi="Arial" w:cs="Arial"/>
          <w:sz w:val="20"/>
          <w:szCs w:val="20"/>
        </w:rPr>
        <w:t>tion de la salle supplémentaire</w:t>
      </w:r>
    </w:p>
    <w:p w14:paraId="0FCE820A" w14:textId="77777777" w:rsidR="00371AEA" w:rsidRPr="00112575" w:rsidRDefault="00371AEA" w:rsidP="00371AEA">
      <w:pPr>
        <w:numPr>
          <w:ilvl w:val="0"/>
          <w:numId w:val="8"/>
        </w:numPr>
        <w:tabs>
          <w:tab w:val="left" w:pos="142"/>
          <w:tab w:val="left" w:pos="1260"/>
        </w:tabs>
        <w:ind w:left="284" w:right="-428" w:hanging="284"/>
        <w:rPr>
          <w:rFonts w:ascii="Arial" w:hAnsi="Arial" w:cs="Arial"/>
          <w:sz w:val="20"/>
          <w:szCs w:val="20"/>
        </w:rPr>
      </w:pPr>
      <w:r>
        <w:rPr>
          <w:rFonts w:ascii="Arial" w:hAnsi="Arial" w:cs="Arial"/>
          <w:sz w:val="20"/>
          <w:szCs w:val="20"/>
        </w:rPr>
        <w:t xml:space="preserve">(4) </w:t>
      </w:r>
      <w:r w:rsidRPr="00112575">
        <w:rPr>
          <w:rFonts w:ascii="Arial" w:hAnsi="Arial" w:cs="Arial"/>
          <w:sz w:val="20"/>
          <w:szCs w:val="20"/>
        </w:rPr>
        <w:t xml:space="preserve">Article 2111 </w:t>
      </w:r>
      <w:r>
        <w:rPr>
          <w:rFonts w:ascii="Arial" w:hAnsi="Arial" w:cs="Arial"/>
          <w:sz w:val="20"/>
          <w:szCs w:val="20"/>
        </w:rPr>
        <w:t>pour l’achat d’un</w:t>
      </w:r>
      <w:r w:rsidRPr="00112575">
        <w:rPr>
          <w:rFonts w:ascii="Arial" w:hAnsi="Arial" w:cs="Arial"/>
          <w:sz w:val="20"/>
          <w:szCs w:val="20"/>
        </w:rPr>
        <w:t xml:space="preserve"> terrain </w:t>
      </w:r>
      <w:r>
        <w:rPr>
          <w:rFonts w:ascii="Arial" w:hAnsi="Arial" w:cs="Arial"/>
          <w:sz w:val="20"/>
          <w:szCs w:val="20"/>
        </w:rPr>
        <w:t xml:space="preserve">en vue de l’aménagement d’une liaison douce vers le </w:t>
      </w:r>
      <w:r w:rsidRPr="00523ACF">
        <w:rPr>
          <w:rFonts w:ascii="Arial" w:hAnsi="Arial" w:cs="Arial"/>
          <w:sz w:val="18"/>
          <w:szCs w:val="18"/>
        </w:rPr>
        <w:t xml:space="preserve">chemin des </w:t>
      </w:r>
      <w:proofErr w:type="spellStart"/>
      <w:r w:rsidRPr="00523ACF">
        <w:rPr>
          <w:rFonts w:ascii="Arial" w:hAnsi="Arial" w:cs="Arial"/>
          <w:sz w:val="18"/>
          <w:szCs w:val="18"/>
        </w:rPr>
        <w:t>Hupplières</w:t>
      </w:r>
      <w:proofErr w:type="spellEnd"/>
    </w:p>
    <w:p w14:paraId="005F7488" w14:textId="77777777" w:rsidR="00371AEA" w:rsidRDefault="00523ACF" w:rsidP="00523ACF">
      <w:pPr>
        <w:numPr>
          <w:ilvl w:val="0"/>
          <w:numId w:val="8"/>
        </w:numPr>
        <w:tabs>
          <w:tab w:val="left" w:pos="142"/>
          <w:tab w:val="left" w:pos="1260"/>
        </w:tabs>
        <w:ind w:left="284" w:right="-286" w:hanging="284"/>
        <w:rPr>
          <w:rFonts w:ascii="Arial" w:hAnsi="Arial" w:cs="Arial"/>
          <w:sz w:val="20"/>
          <w:szCs w:val="20"/>
        </w:rPr>
      </w:pPr>
      <w:r>
        <w:rPr>
          <w:rFonts w:ascii="Arial" w:hAnsi="Arial" w:cs="Arial"/>
          <w:sz w:val="20"/>
          <w:szCs w:val="20"/>
        </w:rPr>
        <w:t xml:space="preserve">(5) </w:t>
      </w:r>
      <w:r w:rsidR="00371AEA">
        <w:rPr>
          <w:rFonts w:ascii="Arial" w:hAnsi="Arial" w:cs="Arial"/>
          <w:sz w:val="20"/>
          <w:szCs w:val="20"/>
        </w:rPr>
        <w:t xml:space="preserve">Article 2128 pour les travaux d’aménagement en vue de la construction de la salle de sport non réalisés en </w:t>
      </w:r>
      <w:r w:rsidR="00371AEA" w:rsidRPr="00523ACF">
        <w:rPr>
          <w:rFonts w:ascii="Arial" w:hAnsi="Arial" w:cs="Arial"/>
          <w:sz w:val="18"/>
          <w:szCs w:val="18"/>
        </w:rPr>
        <w:t>2020</w:t>
      </w:r>
    </w:p>
    <w:p w14:paraId="6906300A" w14:textId="77777777" w:rsidR="00371AEA" w:rsidRDefault="00523ACF" w:rsidP="00371AEA">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 xml:space="preserve">(6) </w:t>
      </w:r>
      <w:r w:rsidR="00371AEA">
        <w:rPr>
          <w:rFonts w:ascii="Arial" w:hAnsi="Arial" w:cs="Arial"/>
          <w:sz w:val="20"/>
          <w:szCs w:val="20"/>
        </w:rPr>
        <w:t>Article 21318 pour les travaux de kitchenette et de déplacement de la chaudière de la mairie non réalisés</w:t>
      </w:r>
    </w:p>
    <w:p w14:paraId="2D6DD709" w14:textId="77777777" w:rsidR="00371AEA" w:rsidRDefault="00523ACF" w:rsidP="00523ACF">
      <w:pPr>
        <w:numPr>
          <w:ilvl w:val="0"/>
          <w:numId w:val="8"/>
        </w:numPr>
        <w:tabs>
          <w:tab w:val="left" w:pos="142"/>
          <w:tab w:val="left" w:pos="1260"/>
        </w:tabs>
        <w:ind w:left="284" w:right="-286" w:hanging="284"/>
        <w:rPr>
          <w:rFonts w:ascii="Arial" w:hAnsi="Arial" w:cs="Arial"/>
          <w:sz w:val="20"/>
          <w:szCs w:val="20"/>
        </w:rPr>
      </w:pPr>
      <w:r>
        <w:rPr>
          <w:rFonts w:ascii="Arial" w:hAnsi="Arial" w:cs="Arial"/>
          <w:sz w:val="20"/>
          <w:szCs w:val="20"/>
        </w:rPr>
        <w:t xml:space="preserve">(8) </w:t>
      </w:r>
      <w:r w:rsidR="00371AEA">
        <w:rPr>
          <w:rFonts w:ascii="Arial" w:hAnsi="Arial" w:cs="Arial"/>
          <w:sz w:val="20"/>
          <w:szCs w:val="20"/>
        </w:rPr>
        <w:t>Article 2152 pour l’</w:t>
      </w:r>
      <w:r>
        <w:rPr>
          <w:rFonts w:ascii="Arial" w:hAnsi="Arial" w:cs="Arial"/>
          <w:sz w:val="20"/>
          <w:szCs w:val="20"/>
        </w:rPr>
        <w:t>installation de</w:t>
      </w:r>
      <w:r w:rsidR="00371AEA">
        <w:rPr>
          <w:rFonts w:ascii="Arial" w:hAnsi="Arial" w:cs="Arial"/>
          <w:sz w:val="20"/>
          <w:szCs w:val="20"/>
        </w:rPr>
        <w:t xml:space="preserve"> </w:t>
      </w:r>
      <w:r>
        <w:rPr>
          <w:rFonts w:ascii="Arial" w:hAnsi="Arial" w:cs="Arial"/>
          <w:sz w:val="20"/>
          <w:szCs w:val="20"/>
        </w:rPr>
        <w:t>feux comportementaux et d</w:t>
      </w:r>
      <w:r w:rsidR="00371AEA">
        <w:rPr>
          <w:rFonts w:ascii="Arial" w:hAnsi="Arial" w:cs="Arial"/>
          <w:sz w:val="20"/>
          <w:szCs w:val="20"/>
        </w:rPr>
        <w:t xml:space="preserve">’éclairage bleuté des passages piétons sur la </w:t>
      </w:r>
      <w:r w:rsidR="00371AEA" w:rsidRPr="00523ACF">
        <w:rPr>
          <w:rFonts w:ascii="Arial" w:hAnsi="Arial" w:cs="Arial"/>
          <w:sz w:val="18"/>
          <w:szCs w:val="18"/>
        </w:rPr>
        <w:t>RD955</w:t>
      </w:r>
    </w:p>
    <w:p w14:paraId="69DF4F9B" w14:textId="77777777" w:rsidR="00371AEA" w:rsidRDefault="00523ACF" w:rsidP="00523ACF">
      <w:pPr>
        <w:numPr>
          <w:ilvl w:val="0"/>
          <w:numId w:val="8"/>
        </w:numPr>
        <w:tabs>
          <w:tab w:val="left" w:pos="142"/>
          <w:tab w:val="left" w:pos="1260"/>
        </w:tabs>
        <w:ind w:left="284" w:right="-428" w:hanging="284"/>
        <w:rPr>
          <w:rFonts w:ascii="Arial" w:hAnsi="Arial" w:cs="Arial"/>
          <w:sz w:val="20"/>
          <w:szCs w:val="20"/>
        </w:rPr>
      </w:pPr>
      <w:r>
        <w:rPr>
          <w:rFonts w:ascii="Arial" w:hAnsi="Arial" w:cs="Arial"/>
          <w:sz w:val="20"/>
          <w:szCs w:val="20"/>
        </w:rPr>
        <w:t xml:space="preserve">(9) </w:t>
      </w:r>
      <w:r w:rsidR="00371AEA">
        <w:rPr>
          <w:rFonts w:ascii="Arial" w:hAnsi="Arial" w:cs="Arial"/>
          <w:sz w:val="20"/>
          <w:szCs w:val="20"/>
        </w:rPr>
        <w:t xml:space="preserve">Article 024 pour la vente à l’euro symbolique du terrain de l’ancien presbytère au profit de </w:t>
      </w:r>
      <w:r w:rsidR="00371AEA" w:rsidRPr="00523ACF">
        <w:rPr>
          <w:rFonts w:ascii="Arial" w:hAnsi="Arial" w:cs="Arial"/>
          <w:sz w:val="18"/>
          <w:szCs w:val="18"/>
        </w:rPr>
        <w:t>PARTENORD HABITAT</w:t>
      </w:r>
    </w:p>
    <w:p w14:paraId="36FDD742" w14:textId="77777777" w:rsidR="00D433FF" w:rsidRPr="00D433FF" w:rsidRDefault="00D433FF" w:rsidP="00D433FF">
      <w:pPr>
        <w:widowControl w:val="0"/>
        <w:autoSpaceDE w:val="0"/>
        <w:autoSpaceDN w:val="0"/>
        <w:adjustRightInd w:val="0"/>
        <w:rPr>
          <w:rFonts w:ascii="Arial" w:hAnsi="Arial" w:cs="Arial"/>
          <w:sz w:val="20"/>
          <w:szCs w:val="20"/>
        </w:rPr>
      </w:pPr>
    </w:p>
    <w:tbl>
      <w:tblPr>
        <w:tblW w:w="9513" w:type="dxa"/>
        <w:tblInd w:w="55" w:type="dxa"/>
        <w:tblCellMar>
          <w:left w:w="70" w:type="dxa"/>
          <w:right w:w="70" w:type="dxa"/>
        </w:tblCellMar>
        <w:tblLook w:val="04A0" w:firstRow="1" w:lastRow="0" w:firstColumn="1" w:lastColumn="0" w:noHBand="0" w:noVBand="1"/>
      </w:tblPr>
      <w:tblGrid>
        <w:gridCol w:w="713"/>
        <w:gridCol w:w="2463"/>
        <w:gridCol w:w="1307"/>
        <w:gridCol w:w="1485"/>
        <w:gridCol w:w="1494"/>
        <w:gridCol w:w="1484"/>
        <w:gridCol w:w="567"/>
      </w:tblGrid>
      <w:tr w:rsidR="006E2AC7" w:rsidRPr="006E2AC7" w14:paraId="4F99E634" w14:textId="77777777" w:rsidTr="0065546A">
        <w:trPr>
          <w:trHeight w:val="30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7D2AC" w14:textId="77777777" w:rsidR="006E2AC7" w:rsidRPr="009B60DB" w:rsidRDefault="006E2AC7" w:rsidP="006E2AC7">
            <w:pPr>
              <w:jc w:val="center"/>
              <w:rPr>
                <w:rFonts w:ascii="Calibri" w:eastAsia="Times New Roman" w:hAnsi="Calibri" w:cs="Calibri"/>
                <w:b/>
                <w:color w:val="000000"/>
                <w:lang w:eastAsia="fr-FR"/>
              </w:rPr>
            </w:pPr>
            <w:r w:rsidRPr="009B60DB">
              <w:rPr>
                <w:rFonts w:ascii="Calibri" w:eastAsia="Times New Roman" w:hAnsi="Calibri" w:cs="Calibri"/>
                <w:b/>
                <w:color w:val="000000"/>
                <w:lang w:eastAsia="fr-FR"/>
              </w:rPr>
              <w:t>Dépenses d'Investissement 2020</w:t>
            </w:r>
          </w:p>
        </w:tc>
      </w:tr>
      <w:tr w:rsidR="006E2AC7" w:rsidRPr="006E2AC7" w14:paraId="2372CBD2" w14:textId="77777777" w:rsidTr="009B60DB">
        <w:trPr>
          <w:trHeight w:val="497"/>
        </w:trPr>
        <w:tc>
          <w:tcPr>
            <w:tcW w:w="713" w:type="dxa"/>
            <w:tcBorders>
              <w:top w:val="nil"/>
              <w:left w:val="single" w:sz="4" w:space="0" w:color="auto"/>
              <w:bottom w:val="single" w:sz="4" w:space="0" w:color="auto"/>
              <w:right w:val="single" w:sz="4" w:space="0" w:color="auto"/>
            </w:tcBorders>
            <w:shd w:val="clear" w:color="auto" w:fill="auto"/>
            <w:noWrap/>
            <w:vAlign w:val="bottom"/>
            <w:hideMark/>
          </w:tcPr>
          <w:p w14:paraId="5E212AF0" w14:textId="77777777" w:rsidR="006E2AC7" w:rsidRPr="006E2AC7" w:rsidRDefault="006E2AC7" w:rsidP="006E2AC7">
            <w:pPr>
              <w:rPr>
                <w:rFonts w:ascii="Calibri" w:eastAsia="Times New Roman" w:hAnsi="Calibri" w:cs="Calibri"/>
                <w:color w:val="000000"/>
                <w:lang w:eastAsia="fr-FR"/>
              </w:rPr>
            </w:pPr>
            <w:r w:rsidRPr="006E2AC7">
              <w:rPr>
                <w:rFonts w:ascii="Calibri" w:eastAsia="Times New Roman" w:hAnsi="Calibri" w:cs="Calibri"/>
                <w:color w:val="000000"/>
                <w:lang w:eastAsia="fr-FR"/>
              </w:rPr>
              <w:t> </w:t>
            </w:r>
          </w:p>
        </w:tc>
        <w:tc>
          <w:tcPr>
            <w:tcW w:w="2463" w:type="dxa"/>
            <w:tcBorders>
              <w:top w:val="nil"/>
              <w:left w:val="nil"/>
              <w:bottom w:val="single" w:sz="4" w:space="0" w:color="auto"/>
              <w:right w:val="single" w:sz="4" w:space="0" w:color="auto"/>
            </w:tcBorders>
            <w:shd w:val="clear" w:color="auto" w:fill="auto"/>
            <w:noWrap/>
            <w:vAlign w:val="bottom"/>
            <w:hideMark/>
          </w:tcPr>
          <w:p w14:paraId="39790F0E" w14:textId="77777777" w:rsidR="006E2AC7" w:rsidRPr="006E2AC7" w:rsidRDefault="006E2AC7" w:rsidP="006E2AC7">
            <w:pPr>
              <w:rPr>
                <w:rFonts w:ascii="Calibri" w:eastAsia="Times New Roman" w:hAnsi="Calibri" w:cs="Calibri"/>
                <w:color w:val="000000"/>
                <w:lang w:eastAsia="fr-FR"/>
              </w:rPr>
            </w:pPr>
            <w:r w:rsidRPr="006E2AC7">
              <w:rPr>
                <w:rFonts w:ascii="Calibri" w:eastAsia="Times New Roman" w:hAnsi="Calibri" w:cs="Calibri"/>
                <w:color w:val="000000"/>
                <w:lang w:eastAsia="fr-FR"/>
              </w:rPr>
              <w:t>libellé</w:t>
            </w:r>
          </w:p>
        </w:tc>
        <w:tc>
          <w:tcPr>
            <w:tcW w:w="1307" w:type="dxa"/>
            <w:tcBorders>
              <w:top w:val="nil"/>
              <w:left w:val="nil"/>
              <w:bottom w:val="single" w:sz="4" w:space="0" w:color="auto"/>
              <w:right w:val="single" w:sz="4" w:space="0" w:color="auto"/>
            </w:tcBorders>
            <w:shd w:val="clear" w:color="auto" w:fill="auto"/>
            <w:vAlign w:val="bottom"/>
            <w:hideMark/>
          </w:tcPr>
          <w:p w14:paraId="74436C11" w14:textId="77777777" w:rsidR="006E2AC7" w:rsidRPr="009B60DB" w:rsidRDefault="006E2AC7" w:rsidP="006E2AC7">
            <w:pPr>
              <w:jc w:val="center"/>
              <w:rPr>
                <w:rFonts w:ascii="Calibri" w:eastAsia="Times New Roman" w:hAnsi="Calibri" w:cs="Calibri"/>
                <w:color w:val="000000"/>
                <w:sz w:val="18"/>
                <w:szCs w:val="18"/>
                <w:lang w:eastAsia="fr-FR"/>
              </w:rPr>
            </w:pPr>
            <w:r w:rsidRPr="009B60DB">
              <w:rPr>
                <w:rFonts w:ascii="Calibri" w:eastAsia="Times New Roman" w:hAnsi="Calibri" w:cs="Calibri"/>
                <w:color w:val="000000"/>
                <w:sz w:val="18"/>
                <w:szCs w:val="18"/>
                <w:lang w:eastAsia="fr-FR"/>
              </w:rPr>
              <w:t>prévision budget</w:t>
            </w:r>
            <w:r w:rsidR="009B60DB" w:rsidRPr="009B60DB">
              <w:rPr>
                <w:rFonts w:ascii="Calibri" w:eastAsia="Times New Roman" w:hAnsi="Calibri" w:cs="Calibri"/>
                <w:color w:val="000000"/>
                <w:sz w:val="18"/>
                <w:szCs w:val="18"/>
                <w:lang w:eastAsia="fr-FR"/>
              </w:rPr>
              <w:t xml:space="preserve"> </w:t>
            </w:r>
            <w:r w:rsidRPr="009B60DB">
              <w:rPr>
                <w:rFonts w:ascii="Calibri" w:eastAsia="Times New Roman" w:hAnsi="Calibri" w:cs="Calibri"/>
                <w:color w:val="000000"/>
                <w:sz w:val="18"/>
                <w:szCs w:val="18"/>
                <w:lang w:eastAsia="fr-FR"/>
              </w:rPr>
              <w:t>2020</w:t>
            </w:r>
          </w:p>
        </w:tc>
        <w:tc>
          <w:tcPr>
            <w:tcW w:w="1485" w:type="dxa"/>
            <w:tcBorders>
              <w:top w:val="nil"/>
              <w:left w:val="nil"/>
              <w:bottom w:val="single" w:sz="4" w:space="0" w:color="auto"/>
              <w:right w:val="single" w:sz="4" w:space="0" w:color="auto"/>
            </w:tcBorders>
            <w:shd w:val="clear" w:color="auto" w:fill="auto"/>
            <w:vAlign w:val="bottom"/>
            <w:hideMark/>
          </w:tcPr>
          <w:p w14:paraId="5995BC2A" w14:textId="77777777" w:rsidR="006E2AC7" w:rsidRPr="009B60DB" w:rsidRDefault="006E2AC7" w:rsidP="009B60DB">
            <w:pPr>
              <w:jc w:val="center"/>
              <w:rPr>
                <w:rFonts w:ascii="Calibri" w:eastAsia="Times New Roman" w:hAnsi="Calibri" w:cs="Calibri"/>
                <w:color w:val="000000"/>
                <w:sz w:val="18"/>
                <w:szCs w:val="18"/>
                <w:lang w:eastAsia="fr-FR"/>
              </w:rPr>
            </w:pPr>
            <w:r w:rsidRPr="009B60DB">
              <w:rPr>
                <w:rFonts w:ascii="Calibri" w:eastAsia="Times New Roman" w:hAnsi="Calibri" w:cs="Calibri"/>
                <w:color w:val="000000"/>
                <w:sz w:val="18"/>
                <w:szCs w:val="18"/>
                <w:lang w:eastAsia="fr-FR"/>
              </w:rPr>
              <w:t xml:space="preserve">Modification </w:t>
            </w:r>
            <w:r w:rsidR="009B60DB" w:rsidRPr="009B60DB">
              <w:rPr>
                <w:rFonts w:ascii="Calibri" w:eastAsia="Times New Roman" w:hAnsi="Calibri" w:cs="Calibri"/>
                <w:color w:val="000000"/>
                <w:sz w:val="18"/>
                <w:szCs w:val="18"/>
                <w:lang w:eastAsia="fr-FR"/>
              </w:rPr>
              <w:t xml:space="preserve">n°1 du 18/11/2020 </w:t>
            </w:r>
          </w:p>
        </w:tc>
        <w:tc>
          <w:tcPr>
            <w:tcW w:w="1494" w:type="dxa"/>
            <w:tcBorders>
              <w:top w:val="nil"/>
              <w:left w:val="nil"/>
              <w:bottom w:val="single" w:sz="4" w:space="0" w:color="auto"/>
              <w:right w:val="single" w:sz="4" w:space="0" w:color="auto"/>
            </w:tcBorders>
            <w:shd w:val="clear" w:color="auto" w:fill="FFFF00"/>
            <w:vAlign w:val="bottom"/>
            <w:hideMark/>
          </w:tcPr>
          <w:p w14:paraId="606077FD" w14:textId="77777777" w:rsidR="006E2AC7" w:rsidRPr="009B60DB" w:rsidRDefault="006E2AC7" w:rsidP="009B60DB">
            <w:pPr>
              <w:jc w:val="center"/>
              <w:rPr>
                <w:rFonts w:ascii="Calibri" w:eastAsia="Times New Roman" w:hAnsi="Calibri" w:cs="Calibri"/>
                <w:color w:val="000000"/>
                <w:sz w:val="18"/>
                <w:szCs w:val="18"/>
                <w:lang w:eastAsia="fr-FR"/>
              </w:rPr>
            </w:pPr>
            <w:r w:rsidRPr="009B60DB">
              <w:rPr>
                <w:rFonts w:ascii="Calibri" w:eastAsia="Times New Roman" w:hAnsi="Calibri" w:cs="Calibri"/>
                <w:color w:val="000000"/>
                <w:sz w:val="18"/>
                <w:szCs w:val="18"/>
                <w:lang w:eastAsia="fr-FR"/>
              </w:rPr>
              <w:t xml:space="preserve">Modification </w:t>
            </w:r>
            <w:r w:rsidR="009B60DB" w:rsidRPr="009B60DB">
              <w:rPr>
                <w:rFonts w:ascii="Calibri" w:eastAsia="Times New Roman" w:hAnsi="Calibri" w:cs="Calibri"/>
                <w:color w:val="000000"/>
                <w:sz w:val="18"/>
                <w:szCs w:val="18"/>
                <w:lang w:eastAsia="fr-FR"/>
              </w:rPr>
              <w:t>n°2 proposée</w:t>
            </w:r>
          </w:p>
        </w:tc>
        <w:tc>
          <w:tcPr>
            <w:tcW w:w="1484" w:type="dxa"/>
            <w:tcBorders>
              <w:top w:val="nil"/>
              <w:left w:val="nil"/>
              <w:bottom w:val="single" w:sz="4" w:space="0" w:color="auto"/>
              <w:right w:val="single" w:sz="4" w:space="0" w:color="auto"/>
            </w:tcBorders>
            <w:shd w:val="clear" w:color="000000" w:fill="D8D8D8"/>
            <w:vAlign w:val="bottom"/>
            <w:hideMark/>
          </w:tcPr>
          <w:p w14:paraId="6FE811DA" w14:textId="77777777" w:rsidR="006E2AC7" w:rsidRPr="009B60DB" w:rsidRDefault="009B60DB" w:rsidP="006E2AC7">
            <w:pPr>
              <w:jc w:val="center"/>
              <w:rPr>
                <w:rFonts w:ascii="Calibri" w:eastAsia="Times New Roman" w:hAnsi="Calibri" w:cs="Calibri"/>
                <w:color w:val="000000"/>
                <w:sz w:val="18"/>
                <w:szCs w:val="18"/>
                <w:lang w:eastAsia="fr-FR"/>
              </w:rPr>
            </w:pPr>
            <w:r w:rsidRPr="009B60DB">
              <w:rPr>
                <w:rFonts w:ascii="Calibri" w:eastAsia="Times New Roman" w:hAnsi="Calibri" w:cs="Calibri"/>
                <w:color w:val="000000"/>
                <w:sz w:val="18"/>
                <w:szCs w:val="18"/>
                <w:lang w:eastAsia="fr-FR"/>
              </w:rPr>
              <w:t>B</w:t>
            </w:r>
            <w:r w:rsidR="006E2AC7" w:rsidRPr="009B60DB">
              <w:rPr>
                <w:rFonts w:ascii="Calibri" w:eastAsia="Times New Roman" w:hAnsi="Calibri" w:cs="Calibri"/>
                <w:color w:val="000000"/>
                <w:sz w:val="18"/>
                <w:szCs w:val="18"/>
                <w:lang w:eastAsia="fr-FR"/>
              </w:rPr>
              <w:t>udget</w:t>
            </w:r>
            <w:r w:rsidRPr="009B60DB">
              <w:rPr>
                <w:rFonts w:ascii="Calibri" w:eastAsia="Times New Roman" w:hAnsi="Calibri" w:cs="Calibri"/>
                <w:color w:val="000000"/>
                <w:sz w:val="18"/>
                <w:szCs w:val="18"/>
                <w:lang w:eastAsia="fr-FR"/>
              </w:rPr>
              <w:t xml:space="preserve"> après modification</w:t>
            </w:r>
          </w:p>
        </w:tc>
        <w:tc>
          <w:tcPr>
            <w:tcW w:w="567" w:type="dxa"/>
            <w:tcBorders>
              <w:top w:val="nil"/>
              <w:left w:val="nil"/>
              <w:bottom w:val="single" w:sz="4" w:space="0" w:color="auto"/>
              <w:right w:val="single" w:sz="4" w:space="0" w:color="auto"/>
            </w:tcBorders>
            <w:shd w:val="clear" w:color="auto" w:fill="auto"/>
            <w:vAlign w:val="bottom"/>
            <w:hideMark/>
          </w:tcPr>
          <w:p w14:paraId="3501DC72"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w:t>
            </w:r>
          </w:p>
        </w:tc>
      </w:tr>
      <w:tr w:rsidR="006E2AC7" w:rsidRPr="006E2AC7" w14:paraId="201D95F4"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0601F8EE"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2031</w:t>
            </w:r>
          </w:p>
        </w:tc>
        <w:tc>
          <w:tcPr>
            <w:tcW w:w="2463" w:type="dxa"/>
            <w:tcBorders>
              <w:top w:val="nil"/>
              <w:left w:val="nil"/>
              <w:bottom w:val="single" w:sz="4" w:space="0" w:color="auto"/>
              <w:right w:val="single" w:sz="4" w:space="0" w:color="auto"/>
            </w:tcBorders>
            <w:shd w:val="clear" w:color="auto" w:fill="auto"/>
            <w:noWrap/>
            <w:vAlign w:val="center"/>
            <w:hideMark/>
          </w:tcPr>
          <w:p w14:paraId="14B77A6F" w14:textId="77777777" w:rsidR="006E2AC7" w:rsidRPr="006E2AC7" w:rsidRDefault="006E2AC7" w:rsidP="006E2AC7">
            <w:pP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Frais d'étude</w:t>
            </w:r>
          </w:p>
        </w:tc>
        <w:tc>
          <w:tcPr>
            <w:tcW w:w="1307" w:type="dxa"/>
            <w:tcBorders>
              <w:top w:val="nil"/>
              <w:left w:val="nil"/>
              <w:bottom w:val="single" w:sz="4" w:space="0" w:color="auto"/>
              <w:right w:val="single" w:sz="4" w:space="0" w:color="auto"/>
            </w:tcBorders>
            <w:shd w:val="clear" w:color="auto" w:fill="auto"/>
            <w:noWrap/>
            <w:vAlign w:val="bottom"/>
            <w:hideMark/>
          </w:tcPr>
          <w:p w14:paraId="5DE0C219"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85" w:type="dxa"/>
            <w:tcBorders>
              <w:top w:val="nil"/>
              <w:left w:val="nil"/>
              <w:bottom w:val="single" w:sz="4" w:space="0" w:color="auto"/>
              <w:right w:val="single" w:sz="4" w:space="0" w:color="auto"/>
            </w:tcBorders>
            <w:shd w:val="clear" w:color="auto" w:fill="auto"/>
            <w:noWrap/>
            <w:vAlign w:val="bottom"/>
            <w:hideMark/>
          </w:tcPr>
          <w:p w14:paraId="128327C1"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4 000,00 €</w:t>
            </w:r>
          </w:p>
        </w:tc>
        <w:tc>
          <w:tcPr>
            <w:tcW w:w="1494" w:type="dxa"/>
            <w:tcBorders>
              <w:top w:val="nil"/>
              <w:left w:val="nil"/>
              <w:bottom w:val="single" w:sz="4" w:space="0" w:color="auto"/>
              <w:right w:val="single" w:sz="4" w:space="0" w:color="auto"/>
            </w:tcBorders>
            <w:shd w:val="clear" w:color="auto" w:fill="auto"/>
            <w:noWrap/>
            <w:vAlign w:val="bottom"/>
            <w:hideMark/>
          </w:tcPr>
          <w:p w14:paraId="4C98D574"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5 300,00 €</w:t>
            </w:r>
          </w:p>
        </w:tc>
        <w:tc>
          <w:tcPr>
            <w:tcW w:w="1484" w:type="dxa"/>
            <w:tcBorders>
              <w:top w:val="nil"/>
              <w:left w:val="nil"/>
              <w:bottom w:val="single" w:sz="4" w:space="0" w:color="auto"/>
              <w:right w:val="single" w:sz="4" w:space="0" w:color="auto"/>
            </w:tcBorders>
            <w:shd w:val="clear" w:color="000000" w:fill="D8D8D8"/>
            <w:noWrap/>
            <w:vAlign w:val="bottom"/>
            <w:hideMark/>
          </w:tcPr>
          <w:p w14:paraId="1E41A1C7"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9 300,00 €</w:t>
            </w:r>
          </w:p>
        </w:tc>
        <w:tc>
          <w:tcPr>
            <w:tcW w:w="567" w:type="dxa"/>
            <w:tcBorders>
              <w:top w:val="nil"/>
              <w:left w:val="nil"/>
              <w:bottom w:val="single" w:sz="4" w:space="0" w:color="auto"/>
              <w:right w:val="single" w:sz="4" w:space="0" w:color="auto"/>
            </w:tcBorders>
            <w:shd w:val="clear" w:color="auto" w:fill="auto"/>
            <w:noWrap/>
            <w:vAlign w:val="bottom"/>
            <w:hideMark/>
          </w:tcPr>
          <w:p w14:paraId="56E81294"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1</w:t>
            </w:r>
          </w:p>
        </w:tc>
      </w:tr>
      <w:tr w:rsidR="006E2AC7" w:rsidRPr="006E2AC7" w14:paraId="7C6D2F2D"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2A0E717B"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2033</w:t>
            </w:r>
          </w:p>
        </w:tc>
        <w:tc>
          <w:tcPr>
            <w:tcW w:w="2463" w:type="dxa"/>
            <w:tcBorders>
              <w:top w:val="nil"/>
              <w:left w:val="nil"/>
              <w:bottom w:val="single" w:sz="4" w:space="0" w:color="auto"/>
              <w:right w:val="single" w:sz="4" w:space="0" w:color="auto"/>
            </w:tcBorders>
            <w:shd w:val="clear" w:color="auto" w:fill="auto"/>
            <w:noWrap/>
            <w:vAlign w:val="bottom"/>
            <w:hideMark/>
          </w:tcPr>
          <w:p w14:paraId="07244C3C" w14:textId="77777777" w:rsidR="006E2AC7" w:rsidRPr="006E2AC7" w:rsidRDefault="006E2AC7" w:rsidP="006E2AC7">
            <w:pPr>
              <w:rPr>
                <w:rFonts w:ascii="Calibri" w:eastAsia="Times New Roman" w:hAnsi="Calibri" w:cs="Calibri"/>
                <w:color w:val="000000"/>
                <w:lang w:eastAsia="fr-FR"/>
              </w:rPr>
            </w:pPr>
            <w:r w:rsidRPr="006E2AC7">
              <w:rPr>
                <w:rFonts w:ascii="Calibri" w:eastAsia="Times New Roman" w:hAnsi="Calibri" w:cs="Calibri"/>
                <w:color w:val="000000"/>
                <w:lang w:eastAsia="fr-FR"/>
              </w:rPr>
              <w:t>frais insertion</w:t>
            </w:r>
          </w:p>
        </w:tc>
        <w:tc>
          <w:tcPr>
            <w:tcW w:w="1307" w:type="dxa"/>
            <w:tcBorders>
              <w:top w:val="nil"/>
              <w:left w:val="nil"/>
              <w:bottom w:val="single" w:sz="4" w:space="0" w:color="auto"/>
              <w:right w:val="single" w:sz="4" w:space="0" w:color="auto"/>
            </w:tcBorders>
            <w:shd w:val="clear" w:color="auto" w:fill="auto"/>
            <w:noWrap/>
            <w:vAlign w:val="bottom"/>
            <w:hideMark/>
          </w:tcPr>
          <w:p w14:paraId="168D5764"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85" w:type="dxa"/>
            <w:tcBorders>
              <w:top w:val="nil"/>
              <w:left w:val="nil"/>
              <w:bottom w:val="single" w:sz="4" w:space="0" w:color="auto"/>
              <w:right w:val="single" w:sz="4" w:space="0" w:color="auto"/>
            </w:tcBorders>
            <w:shd w:val="clear" w:color="auto" w:fill="auto"/>
            <w:noWrap/>
            <w:vAlign w:val="bottom"/>
            <w:hideMark/>
          </w:tcPr>
          <w:p w14:paraId="475E56A4"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94" w:type="dxa"/>
            <w:tcBorders>
              <w:top w:val="nil"/>
              <w:left w:val="nil"/>
              <w:bottom w:val="single" w:sz="4" w:space="0" w:color="auto"/>
              <w:right w:val="single" w:sz="4" w:space="0" w:color="auto"/>
            </w:tcBorders>
            <w:shd w:val="clear" w:color="auto" w:fill="auto"/>
            <w:noWrap/>
            <w:vAlign w:val="bottom"/>
            <w:hideMark/>
          </w:tcPr>
          <w:p w14:paraId="092EBE14"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2 100,00 €</w:t>
            </w:r>
          </w:p>
        </w:tc>
        <w:tc>
          <w:tcPr>
            <w:tcW w:w="1484" w:type="dxa"/>
            <w:tcBorders>
              <w:top w:val="nil"/>
              <w:left w:val="nil"/>
              <w:bottom w:val="single" w:sz="4" w:space="0" w:color="auto"/>
              <w:right w:val="single" w:sz="4" w:space="0" w:color="auto"/>
            </w:tcBorders>
            <w:shd w:val="clear" w:color="000000" w:fill="D8D8D8"/>
            <w:noWrap/>
            <w:vAlign w:val="bottom"/>
            <w:hideMark/>
          </w:tcPr>
          <w:p w14:paraId="613EB957"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2 100,00 €</w:t>
            </w:r>
          </w:p>
        </w:tc>
        <w:tc>
          <w:tcPr>
            <w:tcW w:w="567" w:type="dxa"/>
            <w:tcBorders>
              <w:top w:val="nil"/>
              <w:left w:val="nil"/>
              <w:bottom w:val="single" w:sz="4" w:space="0" w:color="auto"/>
              <w:right w:val="single" w:sz="4" w:space="0" w:color="auto"/>
            </w:tcBorders>
            <w:shd w:val="clear" w:color="auto" w:fill="auto"/>
            <w:noWrap/>
            <w:vAlign w:val="bottom"/>
            <w:hideMark/>
          </w:tcPr>
          <w:p w14:paraId="3E5921A9"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2</w:t>
            </w:r>
          </w:p>
        </w:tc>
      </w:tr>
      <w:tr w:rsidR="006E2AC7" w:rsidRPr="006E2AC7" w14:paraId="052432D2"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03B7C8F0"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2051</w:t>
            </w:r>
          </w:p>
        </w:tc>
        <w:tc>
          <w:tcPr>
            <w:tcW w:w="2463" w:type="dxa"/>
            <w:tcBorders>
              <w:top w:val="nil"/>
              <w:left w:val="nil"/>
              <w:bottom w:val="single" w:sz="4" w:space="0" w:color="auto"/>
              <w:right w:val="single" w:sz="4" w:space="0" w:color="auto"/>
            </w:tcBorders>
            <w:shd w:val="clear" w:color="auto" w:fill="auto"/>
            <w:noWrap/>
            <w:vAlign w:val="center"/>
            <w:hideMark/>
          </w:tcPr>
          <w:p w14:paraId="3CA44EC4" w14:textId="77777777" w:rsidR="006E2AC7" w:rsidRPr="006E2AC7" w:rsidRDefault="006E2AC7" w:rsidP="006E2AC7">
            <w:pP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Concessions</w:t>
            </w:r>
            <w:r>
              <w:rPr>
                <w:rFonts w:ascii="Verdana" w:eastAsia="Times New Roman" w:hAnsi="Verdana" w:cs="Calibri"/>
                <w:sz w:val="18"/>
                <w:szCs w:val="18"/>
                <w:lang w:eastAsia="fr-FR"/>
              </w:rPr>
              <w:t xml:space="preserve"> </w:t>
            </w:r>
            <w:r w:rsidRPr="006E2AC7">
              <w:rPr>
                <w:rFonts w:ascii="Verdana" w:eastAsia="Times New Roman" w:hAnsi="Verdana" w:cs="Calibri"/>
                <w:sz w:val="18"/>
                <w:szCs w:val="18"/>
                <w:lang w:eastAsia="fr-FR"/>
              </w:rPr>
              <w:t>et droits</w:t>
            </w:r>
          </w:p>
        </w:tc>
        <w:tc>
          <w:tcPr>
            <w:tcW w:w="1307" w:type="dxa"/>
            <w:tcBorders>
              <w:top w:val="nil"/>
              <w:left w:val="nil"/>
              <w:bottom w:val="single" w:sz="4" w:space="0" w:color="auto"/>
              <w:right w:val="single" w:sz="4" w:space="0" w:color="auto"/>
            </w:tcBorders>
            <w:shd w:val="clear" w:color="auto" w:fill="auto"/>
            <w:noWrap/>
            <w:vAlign w:val="bottom"/>
            <w:hideMark/>
          </w:tcPr>
          <w:p w14:paraId="066E9C29"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85" w:type="dxa"/>
            <w:tcBorders>
              <w:top w:val="nil"/>
              <w:left w:val="nil"/>
              <w:bottom w:val="single" w:sz="4" w:space="0" w:color="auto"/>
              <w:right w:val="single" w:sz="4" w:space="0" w:color="auto"/>
            </w:tcBorders>
            <w:shd w:val="clear" w:color="auto" w:fill="auto"/>
            <w:noWrap/>
            <w:vAlign w:val="bottom"/>
            <w:hideMark/>
          </w:tcPr>
          <w:p w14:paraId="5C697409"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2 000,00 €</w:t>
            </w:r>
          </w:p>
        </w:tc>
        <w:tc>
          <w:tcPr>
            <w:tcW w:w="1494" w:type="dxa"/>
            <w:tcBorders>
              <w:top w:val="nil"/>
              <w:left w:val="nil"/>
              <w:bottom w:val="single" w:sz="4" w:space="0" w:color="auto"/>
              <w:right w:val="single" w:sz="4" w:space="0" w:color="auto"/>
            </w:tcBorders>
            <w:shd w:val="clear" w:color="auto" w:fill="auto"/>
            <w:noWrap/>
            <w:vAlign w:val="bottom"/>
            <w:hideMark/>
          </w:tcPr>
          <w:p w14:paraId="54955E60"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84" w:type="dxa"/>
            <w:tcBorders>
              <w:top w:val="nil"/>
              <w:left w:val="nil"/>
              <w:bottom w:val="single" w:sz="4" w:space="0" w:color="auto"/>
              <w:right w:val="single" w:sz="4" w:space="0" w:color="auto"/>
            </w:tcBorders>
            <w:shd w:val="clear" w:color="000000" w:fill="D8D8D8"/>
            <w:noWrap/>
            <w:vAlign w:val="bottom"/>
            <w:hideMark/>
          </w:tcPr>
          <w:p w14:paraId="0152724E"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2 000,00 €</w:t>
            </w:r>
          </w:p>
        </w:tc>
        <w:tc>
          <w:tcPr>
            <w:tcW w:w="567" w:type="dxa"/>
            <w:tcBorders>
              <w:top w:val="nil"/>
              <w:left w:val="nil"/>
              <w:bottom w:val="single" w:sz="4" w:space="0" w:color="auto"/>
              <w:right w:val="single" w:sz="4" w:space="0" w:color="auto"/>
            </w:tcBorders>
            <w:shd w:val="clear" w:color="auto" w:fill="auto"/>
            <w:noWrap/>
            <w:vAlign w:val="bottom"/>
            <w:hideMark/>
          </w:tcPr>
          <w:p w14:paraId="52F7BD40"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3</w:t>
            </w:r>
          </w:p>
        </w:tc>
      </w:tr>
      <w:tr w:rsidR="006E2AC7" w:rsidRPr="006E2AC7" w14:paraId="3EE02768"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8BE56D0"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2111</w:t>
            </w:r>
          </w:p>
        </w:tc>
        <w:tc>
          <w:tcPr>
            <w:tcW w:w="2463" w:type="dxa"/>
            <w:tcBorders>
              <w:top w:val="nil"/>
              <w:left w:val="nil"/>
              <w:bottom w:val="single" w:sz="4" w:space="0" w:color="auto"/>
              <w:right w:val="single" w:sz="4" w:space="0" w:color="auto"/>
            </w:tcBorders>
            <w:shd w:val="clear" w:color="auto" w:fill="auto"/>
            <w:noWrap/>
            <w:vAlign w:val="bottom"/>
            <w:hideMark/>
          </w:tcPr>
          <w:p w14:paraId="19155011" w14:textId="77777777" w:rsidR="006E2AC7" w:rsidRPr="006E2AC7" w:rsidRDefault="006E2AC7" w:rsidP="006E2AC7">
            <w:pPr>
              <w:rPr>
                <w:rFonts w:ascii="Calibri" w:eastAsia="Times New Roman" w:hAnsi="Calibri" w:cs="Calibri"/>
                <w:color w:val="000000"/>
                <w:lang w:eastAsia="fr-FR"/>
              </w:rPr>
            </w:pPr>
            <w:r w:rsidRPr="006E2AC7">
              <w:rPr>
                <w:rFonts w:ascii="Calibri" w:eastAsia="Times New Roman" w:hAnsi="Calibri" w:cs="Calibri"/>
                <w:color w:val="000000"/>
                <w:lang w:eastAsia="fr-FR"/>
              </w:rPr>
              <w:t>terrains nus</w:t>
            </w:r>
          </w:p>
        </w:tc>
        <w:tc>
          <w:tcPr>
            <w:tcW w:w="1307" w:type="dxa"/>
            <w:tcBorders>
              <w:top w:val="nil"/>
              <w:left w:val="nil"/>
              <w:bottom w:val="single" w:sz="4" w:space="0" w:color="auto"/>
              <w:right w:val="single" w:sz="4" w:space="0" w:color="auto"/>
            </w:tcBorders>
            <w:shd w:val="clear" w:color="auto" w:fill="auto"/>
            <w:noWrap/>
            <w:vAlign w:val="bottom"/>
            <w:hideMark/>
          </w:tcPr>
          <w:p w14:paraId="61AD623B"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210 000,00 €</w:t>
            </w:r>
          </w:p>
        </w:tc>
        <w:tc>
          <w:tcPr>
            <w:tcW w:w="1485" w:type="dxa"/>
            <w:tcBorders>
              <w:top w:val="nil"/>
              <w:left w:val="nil"/>
              <w:bottom w:val="single" w:sz="4" w:space="0" w:color="auto"/>
              <w:right w:val="single" w:sz="4" w:space="0" w:color="auto"/>
            </w:tcBorders>
            <w:shd w:val="clear" w:color="auto" w:fill="auto"/>
            <w:noWrap/>
            <w:vAlign w:val="bottom"/>
            <w:hideMark/>
          </w:tcPr>
          <w:p w14:paraId="539E6B44"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-206 000,00 €</w:t>
            </w:r>
          </w:p>
        </w:tc>
        <w:tc>
          <w:tcPr>
            <w:tcW w:w="1494" w:type="dxa"/>
            <w:tcBorders>
              <w:top w:val="nil"/>
              <w:left w:val="nil"/>
              <w:bottom w:val="single" w:sz="4" w:space="0" w:color="auto"/>
              <w:right w:val="single" w:sz="4" w:space="0" w:color="auto"/>
            </w:tcBorders>
            <w:shd w:val="clear" w:color="auto" w:fill="auto"/>
            <w:noWrap/>
            <w:vAlign w:val="bottom"/>
            <w:hideMark/>
          </w:tcPr>
          <w:p w14:paraId="7F85F6E0"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8 000,00 €</w:t>
            </w:r>
          </w:p>
        </w:tc>
        <w:tc>
          <w:tcPr>
            <w:tcW w:w="1484" w:type="dxa"/>
            <w:tcBorders>
              <w:top w:val="nil"/>
              <w:left w:val="nil"/>
              <w:bottom w:val="single" w:sz="4" w:space="0" w:color="auto"/>
              <w:right w:val="single" w:sz="4" w:space="0" w:color="auto"/>
            </w:tcBorders>
            <w:shd w:val="clear" w:color="000000" w:fill="D8D8D8"/>
            <w:noWrap/>
            <w:vAlign w:val="bottom"/>
            <w:hideMark/>
          </w:tcPr>
          <w:p w14:paraId="515CF426"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12 000,00 €</w:t>
            </w:r>
          </w:p>
        </w:tc>
        <w:tc>
          <w:tcPr>
            <w:tcW w:w="567" w:type="dxa"/>
            <w:tcBorders>
              <w:top w:val="nil"/>
              <w:left w:val="nil"/>
              <w:bottom w:val="single" w:sz="4" w:space="0" w:color="auto"/>
              <w:right w:val="single" w:sz="4" w:space="0" w:color="auto"/>
            </w:tcBorders>
            <w:shd w:val="clear" w:color="auto" w:fill="auto"/>
            <w:noWrap/>
            <w:vAlign w:val="bottom"/>
            <w:hideMark/>
          </w:tcPr>
          <w:p w14:paraId="760F2A8C"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4</w:t>
            </w:r>
          </w:p>
        </w:tc>
      </w:tr>
      <w:tr w:rsidR="006E2AC7" w:rsidRPr="006E2AC7" w14:paraId="6C6699C2"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3854A603"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2128</w:t>
            </w:r>
          </w:p>
        </w:tc>
        <w:tc>
          <w:tcPr>
            <w:tcW w:w="2463" w:type="dxa"/>
            <w:tcBorders>
              <w:top w:val="nil"/>
              <w:left w:val="nil"/>
              <w:bottom w:val="single" w:sz="4" w:space="0" w:color="auto"/>
              <w:right w:val="single" w:sz="4" w:space="0" w:color="auto"/>
            </w:tcBorders>
            <w:shd w:val="clear" w:color="auto" w:fill="auto"/>
            <w:noWrap/>
            <w:vAlign w:val="center"/>
            <w:hideMark/>
          </w:tcPr>
          <w:p w14:paraId="227183C7" w14:textId="77777777" w:rsidR="006E2AC7" w:rsidRPr="006E2AC7" w:rsidRDefault="006E2AC7" w:rsidP="006E2AC7">
            <w:pP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agencements terrains</w:t>
            </w:r>
          </w:p>
        </w:tc>
        <w:tc>
          <w:tcPr>
            <w:tcW w:w="1307" w:type="dxa"/>
            <w:tcBorders>
              <w:top w:val="nil"/>
              <w:left w:val="nil"/>
              <w:bottom w:val="single" w:sz="4" w:space="0" w:color="auto"/>
              <w:right w:val="single" w:sz="4" w:space="0" w:color="auto"/>
            </w:tcBorders>
            <w:shd w:val="clear" w:color="auto" w:fill="auto"/>
            <w:noWrap/>
            <w:vAlign w:val="bottom"/>
            <w:hideMark/>
          </w:tcPr>
          <w:p w14:paraId="77D93617"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46 018,42 €</w:t>
            </w:r>
          </w:p>
        </w:tc>
        <w:tc>
          <w:tcPr>
            <w:tcW w:w="1485" w:type="dxa"/>
            <w:tcBorders>
              <w:top w:val="nil"/>
              <w:left w:val="nil"/>
              <w:bottom w:val="single" w:sz="4" w:space="0" w:color="auto"/>
              <w:right w:val="single" w:sz="4" w:space="0" w:color="auto"/>
            </w:tcBorders>
            <w:shd w:val="clear" w:color="auto" w:fill="auto"/>
            <w:noWrap/>
            <w:vAlign w:val="bottom"/>
            <w:hideMark/>
          </w:tcPr>
          <w:p w14:paraId="62FD1786"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94" w:type="dxa"/>
            <w:tcBorders>
              <w:top w:val="nil"/>
              <w:left w:val="nil"/>
              <w:bottom w:val="single" w:sz="4" w:space="0" w:color="auto"/>
              <w:right w:val="single" w:sz="4" w:space="0" w:color="auto"/>
            </w:tcBorders>
            <w:shd w:val="clear" w:color="auto" w:fill="auto"/>
            <w:noWrap/>
            <w:vAlign w:val="bottom"/>
            <w:hideMark/>
          </w:tcPr>
          <w:p w14:paraId="227C6399"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-15 399,00 €</w:t>
            </w:r>
          </w:p>
        </w:tc>
        <w:tc>
          <w:tcPr>
            <w:tcW w:w="1484" w:type="dxa"/>
            <w:tcBorders>
              <w:top w:val="nil"/>
              <w:left w:val="nil"/>
              <w:bottom w:val="single" w:sz="4" w:space="0" w:color="auto"/>
              <w:right w:val="single" w:sz="4" w:space="0" w:color="auto"/>
            </w:tcBorders>
            <w:shd w:val="clear" w:color="000000" w:fill="D8D8D8"/>
            <w:noWrap/>
            <w:vAlign w:val="bottom"/>
            <w:hideMark/>
          </w:tcPr>
          <w:p w14:paraId="190597FC"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30 619,42 €</w:t>
            </w:r>
          </w:p>
        </w:tc>
        <w:tc>
          <w:tcPr>
            <w:tcW w:w="567" w:type="dxa"/>
            <w:tcBorders>
              <w:top w:val="nil"/>
              <w:left w:val="nil"/>
              <w:bottom w:val="single" w:sz="4" w:space="0" w:color="auto"/>
              <w:right w:val="single" w:sz="4" w:space="0" w:color="auto"/>
            </w:tcBorders>
            <w:shd w:val="clear" w:color="auto" w:fill="auto"/>
            <w:noWrap/>
            <w:vAlign w:val="bottom"/>
            <w:hideMark/>
          </w:tcPr>
          <w:p w14:paraId="06A46941"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5</w:t>
            </w:r>
          </w:p>
        </w:tc>
      </w:tr>
      <w:tr w:rsidR="006E2AC7" w:rsidRPr="006E2AC7" w14:paraId="450E4D49"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37259BB1"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21318</w:t>
            </w:r>
          </w:p>
        </w:tc>
        <w:tc>
          <w:tcPr>
            <w:tcW w:w="2463" w:type="dxa"/>
            <w:tcBorders>
              <w:top w:val="nil"/>
              <w:left w:val="nil"/>
              <w:bottom w:val="single" w:sz="4" w:space="0" w:color="auto"/>
              <w:right w:val="single" w:sz="4" w:space="0" w:color="auto"/>
            </w:tcBorders>
            <w:shd w:val="clear" w:color="auto" w:fill="auto"/>
            <w:noWrap/>
            <w:vAlign w:val="center"/>
            <w:hideMark/>
          </w:tcPr>
          <w:p w14:paraId="38D2A4A7" w14:textId="77777777" w:rsidR="006E2AC7" w:rsidRPr="006E2AC7" w:rsidRDefault="006E2AC7" w:rsidP="006E2AC7">
            <w:pP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Autres bâtiments publics</w:t>
            </w:r>
          </w:p>
        </w:tc>
        <w:tc>
          <w:tcPr>
            <w:tcW w:w="1307" w:type="dxa"/>
            <w:tcBorders>
              <w:top w:val="nil"/>
              <w:left w:val="nil"/>
              <w:bottom w:val="single" w:sz="4" w:space="0" w:color="auto"/>
              <w:right w:val="single" w:sz="4" w:space="0" w:color="auto"/>
            </w:tcBorders>
            <w:shd w:val="clear" w:color="auto" w:fill="auto"/>
            <w:noWrap/>
            <w:vAlign w:val="bottom"/>
            <w:hideMark/>
          </w:tcPr>
          <w:p w14:paraId="04035BDC"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98 826,00 €</w:t>
            </w:r>
          </w:p>
        </w:tc>
        <w:tc>
          <w:tcPr>
            <w:tcW w:w="1485" w:type="dxa"/>
            <w:tcBorders>
              <w:top w:val="nil"/>
              <w:left w:val="nil"/>
              <w:bottom w:val="single" w:sz="4" w:space="0" w:color="auto"/>
              <w:right w:val="single" w:sz="4" w:space="0" w:color="auto"/>
            </w:tcBorders>
            <w:shd w:val="clear" w:color="auto" w:fill="auto"/>
            <w:noWrap/>
            <w:vAlign w:val="bottom"/>
            <w:hideMark/>
          </w:tcPr>
          <w:p w14:paraId="0FE7BB73"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94" w:type="dxa"/>
            <w:tcBorders>
              <w:top w:val="nil"/>
              <w:left w:val="nil"/>
              <w:bottom w:val="single" w:sz="4" w:space="0" w:color="auto"/>
              <w:right w:val="single" w:sz="4" w:space="0" w:color="auto"/>
            </w:tcBorders>
            <w:shd w:val="clear" w:color="auto" w:fill="auto"/>
            <w:noWrap/>
            <w:vAlign w:val="bottom"/>
            <w:hideMark/>
          </w:tcPr>
          <w:p w14:paraId="480EEAEA"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-24 000,00 €</w:t>
            </w:r>
          </w:p>
        </w:tc>
        <w:tc>
          <w:tcPr>
            <w:tcW w:w="1484" w:type="dxa"/>
            <w:tcBorders>
              <w:top w:val="nil"/>
              <w:left w:val="nil"/>
              <w:bottom w:val="single" w:sz="4" w:space="0" w:color="auto"/>
              <w:right w:val="single" w:sz="4" w:space="0" w:color="auto"/>
            </w:tcBorders>
            <w:shd w:val="clear" w:color="000000" w:fill="D8D8D8"/>
            <w:noWrap/>
            <w:vAlign w:val="bottom"/>
            <w:hideMark/>
          </w:tcPr>
          <w:p w14:paraId="7F56FF6D"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74 826,00 €</w:t>
            </w:r>
          </w:p>
        </w:tc>
        <w:tc>
          <w:tcPr>
            <w:tcW w:w="567" w:type="dxa"/>
            <w:tcBorders>
              <w:top w:val="nil"/>
              <w:left w:val="nil"/>
              <w:bottom w:val="single" w:sz="4" w:space="0" w:color="auto"/>
              <w:right w:val="single" w:sz="4" w:space="0" w:color="auto"/>
            </w:tcBorders>
            <w:shd w:val="clear" w:color="auto" w:fill="auto"/>
            <w:noWrap/>
            <w:vAlign w:val="bottom"/>
            <w:hideMark/>
          </w:tcPr>
          <w:p w14:paraId="4791F26E"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6</w:t>
            </w:r>
          </w:p>
        </w:tc>
      </w:tr>
      <w:tr w:rsidR="006E2AC7" w:rsidRPr="006E2AC7" w14:paraId="60F943BD"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0B7D5DD"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2151</w:t>
            </w:r>
          </w:p>
        </w:tc>
        <w:tc>
          <w:tcPr>
            <w:tcW w:w="2463" w:type="dxa"/>
            <w:tcBorders>
              <w:top w:val="single" w:sz="4" w:space="0" w:color="000000"/>
              <w:left w:val="nil"/>
              <w:bottom w:val="single" w:sz="4" w:space="0" w:color="000000"/>
              <w:right w:val="single" w:sz="4" w:space="0" w:color="000000"/>
            </w:tcBorders>
            <w:shd w:val="clear" w:color="auto" w:fill="auto"/>
            <w:noWrap/>
            <w:vAlign w:val="center"/>
            <w:hideMark/>
          </w:tcPr>
          <w:p w14:paraId="37947227" w14:textId="77777777" w:rsidR="006E2AC7" w:rsidRPr="006E2AC7" w:rsidRDefault="006E2AC7" w:rsidP="006E2AC7">
            <w:pP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Réseaux de voirie</w:t>
            </w:r>
          </w:p>
        </w:tc>
        <w:tc>
          <w:tcPr>
            <w:tcW w:w="1307" w:type="dxa"/>
            <w:tcBorders>
              <w:top w:val="nil"/>
              <w:left w:val="nil"/>
              <w:bottom w:val="single" w:sz="4" w:space="0" w:color="auto"/>
              <w:right w:val="single" w:sz="4" w:space="0" w:color="auto"/>
            </w:tcBorders>
            <w:shd w:val="clear" w:color="auto" w:fill="auto"/>
            <w:noWrap/>
            <w:vAlign w:val="bottom"/>
            <w:hideMark/>
          </w:tcPr>
          <w:p w14:paraId="54EC071A"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104 275,23 €</w:t>
            </w:r>
          </w:p>
        </w:tc>
        <w:tc>
          <w:tcPr>
            <w:tcW w:w="1485" w:type="dxa"/>
            <w:tcBorders>
              <w:top w:val="nil"/>
              <w:left w:val="nil"/>
              <w:bottom w:val="single" w:sz="4" w:space="0" w:color="auto"/>
              <w:right w:val="single" w:sz="4" w:space="0" w:color="auto"/>
            </w:tcBorders>
            <w:shd w:val="clear" w:color="auto" w:fill="auto"/>
            <w:noWrap/>
            <w:vAlign w:val="bottom"/>
            <w:hideMark/>
          </w:tcPr>
          <w:p w14:paraId="7DD94E7A"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200 000,00 €</w:t>
            </w:r>
          </w:p>
        </w:tc>
        <w:tc>
          <w:tcPr>
            <w:tcW w:w="1494" w:type="dxa"/>
            <w:tcBorders>
              <w:top w:val="nil"/>
              <w:left w:val="nil"/>
              <w:bottom w:val="single" w:sz="4" w:space="0" w:color="auto"/>
              <w:right w:val="single" w:sz="4" w:space="0" w:color="auto"/>
            </w:tcBorders>
            <w:shd w:val="clear" w:color="auto" w:fill="auto"/>
            <w:noWrap/>
            <w:vAlign w:val="bottom"/>
            <w:hideMark/>
          </w:tcPr>
          <w:p w14:paraId="14A49CF4"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84" w:type="dxa"/>
            <w:tcBorders>
              <w:top w:val="nil"/>
              <w:left w:val="nil"/>
              <w:bottom w:val="single" w:sz="4" w:space="0" w:color="auto"/>
              <w:right w:val="single" w:sz="4" w:space="0" w:color="auto"/>
            </w:tcBorders>
            <w:shd w:val="clear" w:color="000000" w:fill="D8D8D8"/>
            <w:noWrap/>
            <w:vAlign w:val="bottom"/>
            <w:hideMark/>
          </w:tcPr>
          <w:p w14:paraId="0A25EF39"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304 276,23 €</w:t>
            </w:r>
          </w:p>
        </w:tc>
        <w:tc>
          <w:tcPr>
            <w:tcW w:w="567" w:type="dxa"/>
            <w:tcBorders>
              <w:top w:val="nil"/>
              <w:left w:val="nil"/>
              <w:bottom w:val="single" w:sz="4" w:space="0" w:color="auto"/>
              <w:right w:val="single" w:sz="4" w:space="0" w:color="auto"/>
            </w:tcBorders>
            <w:shd w:val="clear" w:color="auto" w:fill="auto"/>
            <w:noWrap/>
            <w:vAlign w:val="bottom"/>
            <w:hideMark/>
          </w:tcPr>
          <w:p w14:paraId="6C57021F"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7</w:t>
            </w:r>
          </w:p>
        </w:tc>
      </w:tr>
      <w:tr w:rsidR="006E2AC7" w:rsidRPr="006E2AC7" w14:paraId="082F6266"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55A899D4"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2152</w:t>
            </w:r>
          </w:p>
        </w:tc>
        <w:tc>
          <w:tcPr>
            <w:tcW w:w="2463" w:type="dxa"/>
            <w:tcBorders>
              <w:top w:val="nil"/>
              <w:left w:val="nil"/>
              <w:bottom w:val="single" w:sz="4" w:space="0" w:color="000000"/>
              <w:right w:val="single" w:sz="4" w:space="0" w:color="000000"/>
            </w:tcBorders>
            <w:shd w:val="clear" w:color="auto" w:fill="auto"/>
            <w:noWrap/>
            <w:vAlign w:val="center"/>
            <w:hideMark/>
          </w:tcPr>
          <w:p w14:paraId="402230A2" w14:textId="77777777" w:rsidR="006E2AC7" w:rsidRPr="006E2AC7" w:rsidRDefault="006E2AC7" w:rsidP="006E2AC7">
            <w:pP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installation voirie</w:t>
            </w:r>
          </w:p>
        </w:tc>
        <w:tc>
          <w:tcPr>
            <w:tcW w:w="1307" w:type="dxa"/>
            <w:tcBorders>
              <w:top w:val="nil"/>
              <w:left w:val="nil"/>
              <w:bottom w:val="single" w:sz="4" w:space="0" w:color="auto"/>
              <w:right w:val="single" w:sz="4" w:space="0" w:color="auto"/>
            </w:tcBorders>
            <w:shd w:val="clear" w:color="auto" w:fill="auto"/>
            <w:noWrap/>
            <w:vAlign w:val="bottom"/>
            <w:hideMark/>
          </w:tcPr>
          <w:p w14:paraId="7AB08FCA"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3 044,00 €</w:t>
            </w:r>
          </w:p>
        </w:tc>
        <w:tc>
          <w:tcPr>
            <w:tcW w:w="1485" w:type="dxa"/>
            <w:tcBorders>
              <w:top w:val="nil"/>
              <w:left w:val="nil"/>
              <w:bottom w:val="single" w:sz="4" w:space="0" w:color="auto"/>
              <w:right w:val="single" w:sz="4" w:space="0" w:color="auto"/>
            </w:tcBorders>
            <w:shd w:val="clear" w:color="auto" w:fill="auto"/>
            <w:noWrap/>
            <w:vAlign w:val="bottom"/>
            <w:hideMark/>
          </w:tcPr>
          <w:p w14:paraId="62892986"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94" w:type="dxa"/>
            <w:tcBorders>
              <w:top w:val="nil"/>
              <w:left w:val="nil"/>
              <w:bottom w:val="single" w:sz="4" w:space="0" w:color="auto"/>
              <w:right w:val="single" w:sz="4" w:space="0" w:color="auto"/>
            </w:tcBorders>
            <w:shd w:val="clear" w:color="auto" w:fill="auto"/>
            <w:noWrap/>
            <w:vAlign w:val="bottom"/>
            <w:hideMark/>
          </w:tcPr>
          <w:p w14:paraId="430ADE4F"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24 000,00 €</w:t>
            </w:r>
          </w:p>
        </w:tc>
        <w:tc>
          <w:tcPr>
            <w:tcW w:w="1484" w:type="dxa"/>
            <w:tcBorders>
              <w:top w:val="nil"/>
              <w:left w:val="nil"/>
              <w:bottom w:val="single" w:sz="4" w:space="0" w:color="auto"/>
              <w:right w:val="single" w:sz="4" w:space="0" w:color="auto"/>
            </w:tcBorders>
            <w:shd w:val="clear" w:color="000000" w:fill="D8D8D8"/>
            <w:noWrap/>
            <w:vAlign w:val="bottom"/>
            <w:hideMark/>
          </w:tcPr>
          <w:p w14:paraId="12FF545E"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27 500,00 €</w:t>
            </w:r>
          </w:p>
        </w:tc>
        <w:tc>
          <w:tcPr>
            <w:tcW w:w="567" w:type="dxa"/>
            <w:tcBorders>
              <w:top w:val="nil"/>
              <w:left w:val="nil"/>
              <w:bottom w:val="single" w:sz="4" w:space="0" w:color="auto"/>
              <w:right w:val="single" w:sz="4" w:space="0" w:color="auto"/>
            </w:tcBorders>
            <w:shd w:val="clear" w:color="auto" w:fill="auto"/>
            <w:noWrap/>
            <w:vAlign w:val="bottom"/>
            <w:hideMark/>
          </w:tcPr>
          <w:p w14:paraId="6854618E"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8</w:t>
            </w:r>
          </w:p>
        </w:tc>
      </w:tr>
      <w:tr w:rsidR="006E2AC7" w:rsidRPr="006E2AC7" w14:paraId="0BE81C27"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1CDEA66B"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 </w:t>
            </w:r>
          </w:p>
        </w:tc>
        <w:tc>
          <w:tcPr>
            <w:tcW w:w="2463" w:type="dxa"/>
            <w:tcBorders>
              <w:top w:val="single" w:sz="4" w:space="0" w:color="auto"/>
              <w:left w:val="nil"/>
              <w:bottom w:val="single" w:sz="4" w:space="0" w:color="auto"/>
              <w:right w:val="single" w:sz="4" w:space="0" w:color="auto"/>
            </w:tcBorders>
            <w:shd w:val="clear" w:color="auto" w:fill="auto"/>
            <w:noWrap/>
            <w:vAlign w:val="bottom"/>
            <w:hideMark/>
          </w:tcPr>
          <w:p w14:paraId="24A315AA" w14:textId="77777777" w:rsidR="006E2AC7" w:rsidRPr="006E2AC7" w:rsidRDefault="006E2AC7" w:rsidP="006E2AC7">
            <w:pPr>
              <w:rPr>
                <w:rFonts w:ascii="Calibri" w:eastAsia="Times New Roman" w:hAnsi="Calibri" w:cs="Calibri"/>
                <w:color w:val="000000"/>
                <w:lang w:eastAsia="fr-FR"/>
              </w:rPr>
            </w:pPr>
            <w:r w:rsidRPr="006E2AC7">
              <w:rPr>
                <w:rFonts w:ascii="Calibri" w:eastAsia="Times New Roman" w:hAnsi="Calibri" w:cs="Calibri"/>
                <w:color w:val="000000"/>
                <w:lang w:eastAsia="fr-FR"/>
              </w:rPr>
              <w:t> </w:t>
            </w:r>
            <w:r w:rsidR="009B60DB">
              <w:rPr>
                <w:rFonts w:ascii="Calibri" w:eastAsia="Times New Roman" w:hAnsi="Calibri" w:cs="Calibri"/>
                <w:color w:val="000000"/>
                <w:lang w:eastAsia="fr-FR"/>
              </w:rPr>
              <w:t xml:space="preserve">Total dépenses </w:t>
            </w:r>
            <w:proofErr w:type="spellStart"/>
            <w:r w:rsidR="009B60DB">
              <w:rPr>
                <w:rFonts w:ascii="Calibri" w:eastAsia="Times New Roman" w:hAnsi="Calibri" w:cs="Calibri"/>
                <w:color w:val="000000"/>
                <w:lang w:eastAsia="fr-FR"/>
              </w:rPr>
              <w:t>invest</w:t>
            </w:r>
            <w:proofErr w:type="spellEnd"/>
            <w:r w:rsidR="009B60DB">
              <w:rPr>
                <w:rFonts w:ascii="Calibri" w:eastAsia="Times New Roman" w:hAnsi="Calibri" w:cs="Calibri"/>
                <w:color w:val="000000"/>
                <w:lang w:eastAsia="fr-FR"/>
              </w:rPr>
              <w:t>.</w:t>
            </w:r>
          </w:p>
        </w:tc>
        <w:tc>
          <w:tcPr>
            <w:tcW w:w="1307" w:type="dxa"/>
            <w:tcBorders>
              <w:top w:val="nil"/>
              <w:left w:val="nil"/>
              <w:bottom w:val="single" w:sz="4" w:space="0" w:color="auto"/>
              <w:right w:val="single" w:sz="4" w:space="0" w:color="auto"/>
            </w:tcBorders>
            <w:shd w:val="clear" w:color="auto" w:fill="auto"/>
            <w:noWrap/>
            <w:vAlign w:val="bottom"/>
            <w:hideMark/>
          </w:tcPr>
          <w:p w14:paraId="1F82D67A" w14:textId="77777777" w:rsidR="006E2AC7" w:rsidRPr="006E2AC7" w:rsidRDefault="009B60DB" w:rsidP="009B60DB">
            <w:pPr>
              <w:jc w:val="center"/>
              <w:rPr>
                <w:rFonts w:ascii="Calibri" w:eastAsia="Times New Roman" w:hAnsi="Calibri" w:cs="Calibri"/>
                <w:color w:val="000000"/>
                <w:lang w:eastAsia="fr-FR"/>
              </w:rPr>
            </w:pPr>
            <w:r>
              <w:rPr>
                <w:rFonts w:ascii="Calibri" w:eastAsia="Times New Roman" w:hAnsi="Calibri" w:cs="Calibri"/>
                <w:color w:val="000000"/>
                <w:lang w:eastAsia="fr-FR"/>
              </w:rPr>
              <w:t>…</w:t>
            </w:r>
          </w:p>
        </w:tc>
        <w:tc>
          <w:tcPr>
            <w:tcW w:w="1485" w:type="dxa"/>
            <w:tcBorders>
              <w:top w:val="nil"/>
              <w:left w:val="nil"/>
              <w:bottom w:val="single" w:sz="4" w:space="0" w:color="auto"/>
              <w:right w:val="single" w:sz="4" w:space="0" w:color="auto"/>
            </w:tcBorders>
            <w:shd w:val="clear" w:color="auto" w:fill="auto"/>
            <w:noWrap/>
            <w:vAlign w:val="bottom"/>
            <w:hideMark/>
          </w:tcPr>
          <w:p w14:paraId="796AD73D" w14:textId="77777777" w:rsidR="009B60DB" w:rsidRPr="006E2AC7" w:rsidRDefault="006E2AC7" w:rsidP="009B60DB">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 </w:t>
            </w:r>
            <w:r w:rsidR="009B60DB" w:rsidRPr="006E2AC7">
              <w:rPr>
                <w:rFonts w:ascii="Calibri" w:eastAsia="Times New Roman" w:hAnsi="Calibri" w:cs="Calibri"/>
                <w:color w:val="000000"/>
                <w:lang w:eastAsia="fr-FR"/>
              </w:rPr>
              <w:t>0,00 €</w:t>
            </w:r>
          </w:p>
        </w:tc>
        <w:tc>
          <w:tcPr>
            <w:tcW w:w="1494" w:type="dxa"/>
            <w:tcBorders>
              <w:top w:val="nil"/>
              <w:left w:val="nil"/>
              <w:bottom w:val="single" w:sz="4" w:space="0" w:color="auto"/>
              <w:right w:val="single" w:sz="4" w:space="0" w:color="auto"/>
            </w:tcBorders>
            <w:shd w:val="clear" w:color="auto" w:fill="auto"/>
            <w:noWrap/>
            <w:vAlign w:val="bottom"/>
            <w:hideMark/>
          </w:tcPr>
          <w:p w14:paraId="12D045F6" w14:textId="77777777" w:rsidR="006E2AC7" w:rsidRPr="006E2AC7" w:rsidRDefault="006E2AC7" w:rsidP="009B60DB">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 </w:t>
            </w:r>
            <w:r w:rsidR="009B60DB" w:rsidRPr="006E2AC7">
              <w:rPr>
                <w:rFonts w:ascii="Calibri" w:eastAsia="Times New Roman" w:hAnsi="Calibri" w:cs="Calibri"/>
                <w:color w:val="000000"/>
                <w:lang w:eastAsia="fr-FR"/>
              </w:rPr>
              <w:t>1,00 €</w:t>
            </w:r>
          </w:p>
        </w:tc>
        <w:tc>
          <w:tcPr>
            <w:tcW w:w="1484" w:type="dxa"/>
            <w:tcBorders>
              <w:top w:val="nil"/>
              <w:left w:val="nil"/>
              <w:bottom w:val="single" w:sz="4" w:space="0" w:color="auto"/>
              <w:right w:val="single" w:sz="4" w:space="0" w:color="auto"/>
            </w:tcBorders>
            <w:shd w:val="clear" w:color="000000" w:fill="D8D8D8"/>
            <w:noWrap/>
            <w:vAlign w:val="bottom"/>
            <w:hideMark/>
          </w:tcPr>
          <w:p w14:paraId="5B189926" w14:textId="77777777" w:rsidR="006E2AC7" w:rsidRPr="006E2AC7" w:rsidRDefault="009B60DB" w:rsidP="009B60DB">
            <w:pPr>
              <w:jc w:val="center"/>
              <w:rPr>
                <w:rFonts w:ascii="Calibri" w:eastAsia="Times New Roman" w:hAnsi="Calibri" w:cs="Calibri"/>
                <w:color w:val="000000"/>
                <w:lang w:eastAsia="fr-FR"/>
              </w:rPr>
            </w:pPr>
            <w:r>
              <w:rPr>
                <w:rFonts w:ascii="Calibri" w:eastAsia="Times New Roman" w:hAnsi="Calibri" w:cs="Calibri"/>
                <w:color w:val="000000"/>
                <w:lang w:eastAsia="fr-FR"/>
              </w:rPr>
              <w:t>…</w:t>
            </w:r>
          </w:p>
        </w:tc>
        <w:tc>
          <w:tcPr>
            <w:tcW w:w="567" w:type="dxa"/>
            <w:tcBorders>
              <w:top w:val="nil"/>
              <w:left w:val="nil"/>
              <w:bottom w:val="single" w:sz="4" w:space="0" w:color="auto"/>
              <w:right w:val="single" w:sz="4" w:space="0" w:color="auto"/>
            </w:tcBorders>
            <w:shd w:val="clear" w:color="auto" w:fill="auto"/>
            <w:noWrap/>
            <w:vAlign w:val="bottom"/>
            <w:hideMark/>
          </w:tcPr>
          <w:p w14:paraId="59B83C24"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 </w:t>
            </w:r>
          </w:p>
        </w:tc>
      </w:tr>
      <w:tr w:rsidR="006E2AC7" w:rsidRPr="006E2AC7" w14:paraId="547E18D3" w14:textId="77777777" w:rsidTr="003D7FDF">
        <w:trPr>
          <w:trHeight w:val="300"/>
        </w:trPr>
        <w:tc>
          <w:tcPr>
            <w:tcW w:w="89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8CCD4C" w14:textId="77777777" w:rsidR="006E2AC7" w:rsidRPr="009B60DB" w:rsidRDefault="006E2AC7" w:rsidP="006E2AC7">
            <w:pPr>
              <w:jc w:val="center"/>
              <w:rPr>
                <w:rFonts w:eastAsia="Times New Roman" w:cstheme="minorHAnsi"/>
                <w:b/>
                <w:lang w:eastAsia="fr-FR"/>
              </w:rPr>
            </w:pPr>
            <w:r w:rsidRPr="009B60DB">
              <w:rPr>
                <w:rFonts w:eastAsia="Times New Roman" w:cstheme="minorHAnsi"/>
                <w:b/>
                <w:lang w:eastAsia="fr-FR"/>
              </w:rPr>
              <w:t>Recettes d'investissement 2020</w:t>
            </w:r>
          </w:p>
        </w:tc>
        <w:tc>
          <w:tcPr>
            <w:tcW w:w="567" w:type="dxa"/>
            <w:tcBorders>
              <w:top w:val="nil"/>
              <w:left w:val="nil"/>
              <w:bottom w:val="single" w:sz="4" w:space="0" w:color="auto"/>
              <w:right w:val="single" w:sz="4" w:space="0" w:color="auto"/>
            </w:tcBorders>
            <w:shd w:val="clear" w:color="auto" w:fill="auto"/>
            <w:noWrap/>
            <w:vAlign w:val="bottom"/>
            <w:hideMark/>
          </w:tcPr>
          <w:p w14:paraId="4EACC13D"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 </w:t>
            </w:r>
          </w:p>
        </w:tc>
      </w:tr>
      <w:tr w:rsidR="006E2AC7" w:rsidRPr="006E2AC7" w14:paraId="7BC9626F" w14:textId="77777777" w:rsidTr="003D7FDF">
        <w:trPr>
          <w:trHeight w:val="30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048B446D" w14:textId="77777777" w:rsidR="006E2AC7" w:rsidRPr="006E2AC7" w:rsidRDefault="006E2AC7" w:rsidP="006E2AC7">
            <w:pPr>
              <w:jc w:val="center"/>
              <w:rPr>
                <w:rFonts w:ascii="Verdana" w:eastAsia="Times New Roman" w:hAnsi="Verdana" w:cs="Calibri"/>
                <w:sz w:val="18"/>
                <w:szCs w:val="18"/>
                <w:lang w:eastAsia="fr-FR"/>
              </w:rPr>
            </w:pPr>
            <w:r w:rsidRPr="006E2AC7">
              <w:rPr>
                <w:rFonts w:ascii="Verdana" w:eastAsia="Times New Roman" w:hAnsi="Verdana" w:cs="Calibri"/>
                <w:sz w:val="18"/>
                <w:szCs w:val="18"/>
                <w:lang w:eastAsia="fr-FR"/>
              </w:rPr>
              <w:t>24</w:t>
            </w:r>
          </w:p>
        </w:tc>
        <w:tc>
          <w:tcPr>
            <w:tcW w:w="2463" w:type="dxa"/>
            <w:tcBorders>
              <w:top w:val="nil"/>
              <w:left w:val="nil"/>
              <w:bottom w:val="single" w:sz="4" w:space="0" w:color="auto"/>
              <w:right w:val="single" w:sz="4" w:space="0" w:color="auto"/>
            </w:tcBorders>
            <w:shd w:val="clear" w:color="auto" w:fill="auto"/>
            <w:noWrap/>
            <w:vAlign w:val="bottom"/>
            <w:hideMark/>
          </w:tcPr>
          <w:p w14:paraId="6DCCC10B" w14:textId="77777777" w:rsidR="006E2AC7" w:rsidRPr="006E2AC7" w:rsidRDefault="006E2AC7" w:rsidP="006E2AC7">
            <w:pPr>
              <w:rPr>
                <w:rFonts w:ascii="Calibri" w:eastAsia="Times New Roman" w:hAnsi="Calibri" w:cs="Calibri"/>
                <w:color w:val="000000"/>
                <w:lang w:eastAsia="fr-FR"/>
              </w:rPr>
            </w:pPr>
            <w:r w:rsidRPr="006E2AC7">
              <w:rPr>
                <w:rFonts w:ascii="Calibri" w:eastAsia="Times New Roman" w:hAnsi="Calibri" w:cs="Calibri"/>
                <w:color w:val="000000"/>
                <w:lang w:eastAsia="fr-FR"/>
              </w:rPr>
              <w:t>cession immobilisation</w:t>
            </w:r>
          </w:p>
        </w:tc>
        <w:tc>
          <w:tcPr>
            <w:tcW w:w="1307" w:type="dxa"/>
            <w:tcBorders>
              <w:top w:val="nil"/>
              <w:left w:val="nil"/>
              <w:bottom w:val="single" w:sz="4" w:space="0" w:color="auto"/>
              <w:right w:val="single" w:sz="4" w:space="0" w:color="auto"/>
            </w:tcBorders>
            <w:shd w:val="clear" w:color="auto" w:fill="auto"/>
            <w:noWrap/>
            <w:vAlign w:val="bottom"/>
            <w:hideMark/>
          </w:tcPr>
          <w:p w14:paraId="6316ACB8"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85" w:type="dxa"/>
            <w:tcBorders>
              <w:top w:val="nil"/>
              <w:left w:val="nil"/>
              <w:bottom w:val="single" w:sz="4" w:space="0" w:color="auto"/>
              <w:right w:val="single" w:sz="4" w:space="0" w:color="auto"/>
            </w:tcBorders>
            <w:shd w:val="clear" w:color="auto" w:fill="auto"/>
            <w:noWrap/>
            <w:vAlign w:val="bottom"/>
            <w:hideMark/>
          </w:tcPr>
          <w:p w14:paraId="77ECF412"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0,00 €</w:t>
            </w:r>
          </w:p>
        </w:tc>
        <w:tc>
          <w:tcPr>
            <w:tcW w:w="1494" w:type="dxa"/>
            <w:tcBorders>
              <w:top w:val="nil"/>
              <w:left w:val="nil"/>
              <w:bottom w:val="single" w:sz="4" w:space="0" w:color="auto"/>
              <w:right w:val="single" w:sz="4" w:space="0" w:color="auto"/>
            </w:tcBorders>
            <w:shd w:val="clear" w:color="auto" w:fill="auto"/>
            <w:noWrap/>
            <w:vAlign w:val="bottom"/>
            <w:hideMark/>
          </w:tcPr>
          <w:p w14:paraId="585C3F96"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1,00 €</w:t>
            </w:r>
          </w:p>
        </w:tc>
        <w:tc>
          <w:tcPr>
            <w:tcW w:w="1484" w:type="dxa"/>
            <w:tcBorders>
              <w:top w:val="nil"/>
              <w:left w:val="nil"/>
              <w:bottom w:val="single" w:sz="4" w:space="0" w:color="auto"/>
              <w:right w:val="single" w:sz="4" w:space="0" w:color="auto"/>
            </w:tcBorders>
            <w:shd w:val="clear" w:color="000000" w:fill="D8D8D8"/>
            <w:noWrap/>
            <w:vAlign w:val="bottom"/>
            <w:hideMark/>
          </w:tcPr>
          <w:p w14:paraId="660050CE" w14:textId="77777777" w:rsidR="006E2AC7" w:rsidRPr="006E2AC7" w:rsidRDefault="006E2AC7" w:rsidP="006E2AC7">
            <w:pPr>
              <w:jc w:val="right"/>
              <w:rPr>
                <w:rFonts w:ascii="Calibri" w:eastAsia="Times New Roman" w:hAnsi="Calibri" w:cs="Calibri"/>
                <w:color w:val="000000"/>
                <w:lang w:eastAsia="fr-FR"/>
              </w:rPr>
            </w:pPr>
            <w:r w:rsidRPr="006E2AC7">
              <w:rPr>
                <w:rFonts w:ascii="Calibri" w:eastAsia="Times New Roman" w:hAnsi="Calibri" w:cs="Calibri"/>
                <w:color w:val="000000"/>
                <w:lang w:eastAsia="fr-FR"/>
              </w:rPr>
              <w:t>1,00 €</w:t>
            </w:r>
          </w:p>
        </w:tc>
        <w:tc>
          <w:tcPr>
            <w:tcW w:w="567" w:type="dxa"/>
            <w:tcBorders>
              <w:top w:val="nil"/>
              <w:left w:val="nil"/>
              <w:bottom w:val="single" w:sz="4" w:space="0" w:color="auto"/>
              <w:right w:val="single" w:sz="4" w:space="0" w:color="auto"/>
            </w:tcBorders>
            <w:shd w:val="clear" w:color="auto" w:fill="auto"/>
            <w:noWrap/>
            <w:vAlign w:val="bottom"/>
            <w:hideMark/>
          </w:tcPr>
          <w:p w14:paraId="3528DD95" w14:textId="77777777" w:rsidR="006E2AC7" w:rsidRPr="006E2AC7" w:rsidRDefault="006E2AC7" w:rsidP="006E2AC7">
            <w:pPr>
              <w:jc w:val="center"/>
              <w:rPr>
                <w:rFonts w:ascii="Calibri" w:eastAsia="Times New Roman" w:hAnsi="Calibri" w:cs="Calibri"/>
                <w:color w:val="000000"/>
                <w:lang w:eastAsia="fr-FR"/>
              </w:rPr>
            </w:pPr>
            <w:r w:rsidRPr="006E2AC7">
              <w:rPr>
                <w:rFonts w:ascii="Calibri" w:eastAsia="Times New Roman" w:hAnsi="Calibri" w:cs="Calibri"/>
                <w:color w:val="000000"/>
                <w:lang w:eastAsia="fr-FR"/>
              </w:rPr>
              <w:t>9</w:t>
            </w:r>
          </w:p>
        </w:tc>
      </w:tr>
    </w:tbl>
    <w:p w14:paraId="77D23D33" w14:textId="77777777" w:rsidR="00D433FF" w:rsidRDefault="00D433FF" w:rsidP="00D433FF">
      <w:pPr>
        <w:widowControl w:val="0"/>
        <w:autoSpaceDE w:val="0"/>
        <w:autoSpaceDN w:val="0"/>
        <w:adjustRightInd w:val="0"/>
        <w:rPr>
          <w:rFonts w:ascii="Times New Roman" w:hAnsi="Times New Roman" w:cs="Times New Roman"/>
          <w:b/>
          <w:bCs/>
          <w:color w:val="000000"/>
          <w:sz w:val="20"/>
          <w:szCs w:val="20"/>
        </w:rPr>
      </w:pPr>
    </w:p>
    <w:p w14:paraId="5782B78D" w14:textId="77777777" w:rsidR="0065546A" w:rsidRDefault="0065546A" w:rsidP="0065546A">
      <w:pPr>
        <w:tabs>
          <w:tab w:val="left" w:pos="142"/>
          <w:tab w:val="left" w:pos="1260"/>
        </w:tabs>
        <w:rPr>
          <w:rFonts w:ascii="Arial" w:hAnsi="Arial" w:cs="Arial"/>
          <w:sz w:val="20"/>
          <w:szCs w:val="20"/>
        </w:rPr>
      </w:pPr>
      <w:r>
        <w:rPr>
          <w:rFonts w:ascii="Arial" w:hAnsi="Arial" w:cs="Arial"/>
          <w:sz w:val="20"/>
          <w:szCs w:val="20"/>
        </w:rPr>
        <w:t>Rappels explicatifs de la décision modificative n°1 :</w:t>
      </w:r>
    </w:p>
    <w:p w14:paraId="4CC876F6" w14:textId="77777777" w:rsidR="00523ACF" w:rsidRDefault="00523ACF" w:rsidP="00523ACF">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 xml:space="preserve">(1) </w:t>
      </w:r>
      <w:r w:rsidRPr="00112575">
        <w:rPr>
          <w:rFonts w:ascii="Arial" w:hAnsi="Arial" w:cs="Arial"/>
          <w:sz w:val="20"/>
          <w:szCs w:val="20"/>
        </w:rPr>
        <w:t>Art</w:t>
      </w:r>
      <w:r>
        <w:rPr>
          <w:rFonts w:ascii="Arial" w:hAnsi="Arial" w:cs="Arial"/>
          <w:sz w:val="20"/>
          <w:szCs w:val="20"/>
        </w:rPr>
        <w:t>icle 2031 pour le relevé topograph</w:t>
      </w:r>
      <w:r w:rsidR="0065546A">
        <w:rPr>
          <w:rFonts w:ascii="Arial" w:hAnsi="Arial" w:cs="Arial"/>
          <w:sz w:val="20"/>
          <w:szCs w:val="20"/>
        </w:rPr>
        <w:t>ique de la place et les premières facturation</w:t>
      </w:r>
      <w:r w:rsidR="008C319F">
        <w:rPr>
          <w:rFonts w:ascii="Arial" w:hAnsi="Arial" w:cs="Arial"/>
          <w:sz w:val="20"/>
          <w:szCs w:val="20"/>
        </w:rPr>
        <w:t>s</w:t>
      </w:r>
      <w:r w:rsidR="0065546A">
        <w:rPr>
          <w:rFonts w:ascii="Arial" w:hAnsi="Arial" w:cs="Arial"/>
          <w:sz w:val="20"/>
          <w:szCs w:val="20"/>
        </w:rPr>
        <w:t xml:space="preserve"> des missions de contrôle technique et de sécurité relatives à la construction de la salle supplémentaire à l’école</w:t>
      </w:r>
    </w:p>
    <w:p w14:paraId="418893EF" w14:textId="77777777" w:rsidR="00523ACF" w:rsidRDefault="00523ACF" w:rsidP="00523ACF">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 xml:space="preserve">(3) </w:t>
      </w:r>
      <w:r w:rsidRPr="00112575">
        <w:rPr>
          <w:rFonts w:ascii="Arial" w:hAnsi="Arial" w:cs="Arial"/>
          <w:sz w:val="20"/>
          <w:szCs w:val="20"/>
        </w:rPr>
        <w:t>Art</w:t>
      </w:r>
      <w:r>
        <w:rPr>
          <w:rFonts w:ascii="Arial" w:hAnsi="Arial" w:cs="Arial"/>
          <w:sz w:val="20"/>
          <w:szCs w:val="20"/>
        </w:rPr>
        <w:t>icle 2051 pour la mise à jour du site internet</w:t>
      </w:r>
    </w:p>
    <w:p w14:paraId="2FA00620" w14:textId="77777777" w:rsidR="00523ACF" w:rsidRDefault="00523ACF" w:rsidP="00523ACF">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(4) Article 2111 pour l’achat de terrain au stade non réalisé en 2020</w:t>
      </w:r>
    </w:p>
    <w:p w14:paraId="2917CC59" w14:textId="77777777" w:rsidR="00371AEA" w:rsidRDefault="00523ACF" w:rsidP="00523ACF">
      <w:pPr>
        <w:numPr>
          <w:ilvl w:val="0"/>
          <w:numId w:val="8"/>
        </w:numPr>
        <w:tabs>
          <w:tab w:val="left" w:pos="142"/>
          <w:tab w:val="left" w:pos="1260"/>
        </w:tabs>
        <w:ind w:left="284" w:hanging="284"/>
        <w:rPr>
          <w:rFonts w:ascii="Arial" w:hAnsi="Arial" w:cs="Arial"/>
          <w:sz w:val="20"/>
          <w:szCs w:val="20"/>
        </w:rPr>
      </w:pPr>
      <w:r>
        <w:rPr>
          <w:rFonts w:ascii="Arial" w:hAnsi="Arial" w:cs="Arial"/>
          <w:sz w:val="20"/>
          <w:szCs w:val="20"/>
        </w:rPr>
        <w:t>(7</w:t>
      </w:r>
      <w:r w:rsidR="00371AEA">
        <w:rPr>
          <w:rFonts w:ascii="Arial" w:hAnsi="Arial" w:cs="Arial"/>
          <w:sz w:val="20"/>
          <w:szCs w:val="20"/>
        </w:rPr>
        <w:t xml:space="preserve">) </w:t>
      </w:r>
      <w:r w:rsidR="00371AEA" w:rsidRPr="00112575">
        <w:rPr>
          <w:rFonts w:ascii="Arial" w:hAnsi="Arial" w:cs="Arial"/>
          <w:sz w:val="20"/>
          <w:szCs w:val="20"/>
        </w:rPr>
        <w:t>Art</w:t>
      </w:r>
      <w:r w:rsidR="00371AEA">
        <w:rPr>
          <w:rFonts w:ascii="Arial" w:hAnsi="Arial" w:cs="Arial"/>
          <w:sz w:val="20"/>
          <w:szCs w:val="20"/>
        </w:rPr>
        <w:t>icle 21</w:t>
      </w:r>
      <w:r w:rsidR="0065546A">
        <w:rPr>
          <w:rFonts w:ascii="Arial" w:hAnsi="Arial" w:cs="Arial"/>
          <w:sz w:val="20"/>
          <w:szCs w:val="20"/>
        </w:rPr>
        <w:t>51</w:t>
      </w:r>
      <w:r w:rsidR="00371AEA">
        <w:rPr>
          <w:rFonts w:ascii="Arial" w:hAnsi="Arial" w:cs="Arial"/>
          <w:sz w:val="20"/>
          <w:szCs w:val="20"/>
        </w:rPr>
        <w:t xml:space="preserve"> pour les travaux de ré</w:t>
      </w:r>
      <w:r w:rsidR="00371AEA" w:rsidRPr="00112575">
        <w:rPr>
          <w:rFonts w:ascii="Arial" w:hAnsi="Arial" w:cs="Arial"/>
          <w:sz w:val="20"/>
          <w:szCs w:val="20"/>
        </w:rPr>
        <w:t>fection entrepris rue Calmette</w:t>
      </w:r>
    </w:p>
    <w:p w14:paraId="11073A31" w14:textId="77777777" w:rsidR="00656BDB" w:rsidRDefault="00656BDB" w:rsidP="006E2AC7">
      <w:pPr>
        <w:tabs>
          <w:tab w:val="left" w:pos="1068"/>
        </w:tabs>
        <w:rPr>
          <w:rFonts w:eastAsia="Calibri" w:cs="Comic Sans MS"/>
          <w:i/>
          <w:sz w:val="20"/>
          <w:u w:val="single"/>
          <w:lang w:eastAsia="ar-SA"/>
        </w:rPr>
      </w:pPr>
    </w:p>
    <w:p w14:paraId="5D5024B1" w14:textId="77777777" w:rsidR="006E2AC7" w:rsidRDefault="006E2AC7" w:rsidP="006E2AC7">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669C91A9" w14:textId="77777777" w:rsidR="006534E0" w:rsidRPr="00D433FF" w:rsidRDefault="006534E0" w:rsidP="00D433FF">
      <w:pPr>
        <w:widowControl w:val="0"/>
        <w:autoSpaceDE w:val="0"/>
        <w:autoSpaceDN w:val="0"/>
        <w:adjustRightInd w:val="0"/>
        <w:rPr>
          <w:rFonts w:ascii="Times New Roman" w:hAnsi="Times New Roman" w:cs="Times New Roman"/>
          <w:b/>
          <w:bCs/>
          <w:color w:val="000000"/>
          <w:sz w:val="20"/>
          <w:szCs w:val="20"/>
        </w:rPr>
      </w:pPr>
    </w:p>
    <w:p w14:paraId="1F8CE7CC" w14:textId="77777777" w:rsidR="00D433FF" w:rsidRPr="00D433FF" w:rsidRDefault="00D433FF" w:rsidP="00D433FF">
      <w:pPr>
        <w:widowControl w:val="0"/>
        <w:autoSpaceDE w:val="0"/>
        <w:autoSpaceDN w:val="0"/>
        <w:adjustRightInd w:val="0"/>
        <w:rPr>
          <w:rFonts w:ascii="Times New Roman" w:hAnsi="Times New Roman" w:cs="Times New Roman"/>
          <w:b/>
          <w:bCs/>
          <w:color w:val="000000"/>
          <w:sz w:val="20"/>
          <w:szCs w:val="20"/>
        </w:rPr>
      </w:pPr>
      <w:r w:rsidRPr="00D433FF">
        <w:rPr>
          <w:rFonts w:ascii="Times New Roman" w:hAnsi="Times New Roman" w:cs="Times New Roman"/>
          <w:b/>
          <w:bCs/>
          <w:color w:val="000000"/>
          <w:sz w:val="20"/>
          <w:szCs w:val="20"/>
        </w:rPr>
        <w:t xml:space="preserve">3 - </w:t>
      </w:r>
      <w:r w:rsidRPr="00B708CE">
        <w:rPr>
          <w:rFonts w:ascii="Arial" w:hAnsi="Arial" w:cs="Arial"/>
          <w:b/>
          <w:sz w:val="24"/>
          <w:szCs w:val="24"/>
        </w:rPr>
        <w:t>Autorisation de dépenses d'investissement avant le vote du budget 2021</w:t>
      </w:r>
    </w:p>
    <w:p w14:paraId="7BA54A0F" w14:textId="77777777" w:rsidR="00656BDB" w:rsidRDefault="00656BDB" w:rsidP="00656BDB">
      <w:pPr>
        <w:pStyle w:val="western"/>
        <w:spacing w:before="0" w:after="120" w:line="198" w:lineRule="atLeast"/>
      </w:pPr>
      <w:r>
        <w:rPr>
          <w:rFonts w:ascii="Arial" w:hAnsi="Arial" w:cs="Arial"/>
          <w:sz w:val="20"/>
          <w:szCs w:val="20"/>
        </w:rPr>
        <w:t>Monsieur le Maire expose que le vote du budget primitif 2021 peut difficilement intervenir avant fin mars ou début avril eu égard aux dates de réception des données chiffrées émanant des services de l'état (s'agissant notamment des recettes). Afin de faciliter les dépenses d’investissement du 1er trimestre 2021, et de</w:t>
      </w:r>
      <w:r>
        <w:rPr>
          <w:rFonts w:ascii="Tahoma" w:hAnsi="Tahoma" w:cs="Tahoma"/>
          <w:sz w:val="20"/>
          <w:szCs w:val="20"/>
        </w:rPr>
        <w:t xml:space="preserve"> </w:t>
      </w:r>
      <w:r>
        <w:rPr>
          <w:rFonts w:ascii="Arial" w:hAnsi="Arial" w:cs="Arial"/>
          <w:sz w:val="20"/>
          <w:szCs w:val="20"/>
        </w:rPr>
        <w:t>pouvoir par ailleurs faire face à une dépense d’investissement imprévue et urgente, le Conseil Municipal peut, en vertu de l’article L 1612</w:t>
      </w:r>
      <w:r>
        <w:rPr>
          <w:rFonts w:ascii="Cambria Math" w:hAnsi="Cambria Math" w:cs="Cambria Math"/>
          <w:sz w:val="20"/>
          <w:szCs w:val="20"/>
        </w:rPr>
        <w:t>‐</w:t>
      </w:r>
      <w:r>
        <w:rPr>
          <w:rFonts w:ascii="Arial" w:hAnsi="Arial" w:cs="Arial"/>
          <w:sz w:val="20"/>
          <w:szCs w:val="20"/>
        </w:rPr>
        <w:t>1 du Code général des collectivités territoriales, décider d'autoriser Monsieur le Maire à engager, liquider et surtout mandater, donc à payer, des dépenses d’investissements dans la limite du quart des crédits inscrits au budget de l’exercice précédent (budget primitif et décisions modificatives budgétaires intervenues) ; à savoir :</w:t>
      </w:r>
    </w:p>
    <w:p w14:paraId="0F171032" w14:textId="77777777" w:rsidR="00656BDB" w:rsidRDefault="00656BDB" w:rsidP="00656BDB">
      <w:pPr>
        <w:pStyle w:val="western"/>
        <w:spacing w:before="0" w:after="120" w:line="198" w:lineRule="atLeast"/>
      </w:pPr>
      <w:r>
        <w:rPr>
          <w:rFonts w:ascii="Arial" w:hAnsi="Arial" w:cs="Arial"/>
          <w:b/>
          <w:bCs/>
          <w:sz w:val="20"/>
          <w:szCs w:val="20"/>
        </w:rPr>
        <w:t xml:space="preserve">Chapitre 20 : </w:t>
      </w:r>
      <w:r>
        <w:rPr>
          <w:rFonts w:ascii="Arial" w:hAnsi="Arial" w:cs="Arial"/>
          <w:b/>
          <w:bCs/>
          <w:color w:val="auto"/>
          <w:sz w:val="20"/>
          <w:szCs w:val="20"/>
        </w:rPr>
        <w:t>4 486</w:t>
      </w:r>
      <w:r w:rsidRPr="00071104">
        <w:rPr>
          <w:rFonts w:ascii="Arial" w:hAnsi="Arial" w:cs="Arial"/>
          <w:b/>
          <w:bCs/>
          <w:color w:val="auto"/>
          <w:sz w:val="20"/>
          <w:szCs w:val="20"/>
        </w:rPr>
        <w:t xml:space="preserve">€ (25 % de </w:t>
      </w:r>
      <w:r>
        <w:rPr>
          <w:rFonts w:ascii="Arial" w:hAnsi="Arial" w:cs="Arial"/>
          <w:b/>
          <w:bCs/>
          <w:color w:val="auto"/>
          <w:sz w:val="20"/>
          <w:szCs w:val="20"/>
        </w:rPr>
        <w:t>17 945</w:t>
      </w:r>
      <w:r>
        <w:rPr>
          <w:rFonts w:ascii="Arial" w:hAnsi="Arial" w:cs="Arial"/>
          <w:b/>
          <w:bCs/>
          <w:sz w:val="20"/>
          <w:szCs w:val="20"/>
        </w:rPr>
        <w:t>€ au Budget 2020)</w:t>
      </w:r>
    </w:p>
    <w:p w14:paraId="02D513A0" w14:textId="77777777" w:rsidR="00656BDB" w:rsidRDefault="00656BDB" w:rsidP="00656BDB">
      <w:pPr>
        <w:pStyle w:val="western"/>
        <w:spacing w:before="0" w:after="120" w:line="198" w:lineRule="atLeast"/>
      </w:pPr>
      <w:r>
        <w:rPr>
          <w:rFonts w:ascii="Arial" w:hAnsi="Arial" w:cs="Arial"/>
          <w:b/>
          <w:bCs/>
          <w:sz w:val="20"/>
          <w:szCs w:val="20"/>
        </w:rPr>
        <w:t xml:space="preserve">Chapitre 21 : </w:t>
      </w:r>
      <w:r>
        <w:rPr>
          <w:rFonts w:ascii="Arial" w:hAnsi="Arial" w:cs="Arial"/>
          <w:b/>
          <w:bCs/>
          <w:color w:val="auto"/>
          <w:sz w:val="20"/>
          <w:szCs w:val="20"/>
        </w:rPr>
        <w:t>274 829</w:t>
      </w:r>
      <w:r w:rsidRPr="009352CB">
        <w:rPr>
          <w:rFonts w:ascii="Arial" w:hAnsi="Arial" w:cs="Arial"/>
          <w:b/>
          <w:bCs/>
          <w:color w:val="auto"/>
          <w:sz w:val="20"/>
          <w:szCs w:val="20"/>
        </w:rPr>
        <w:t xml:space="preserve">€ (25 % de </w:t>
      </w:r>
      <w:r>
        <w:rPr>
          <w:rFonts w:ascii="Arial" w:hAnsi="Arial" w:cs="Arial"/>
          <w:b/>
          <w:bCs/>
          <w:color w:val="auto"/>
          <w:sz w:val="20"/>
          <w:szCs w:val="20"/>
        </w:rPr>
        <w:t>1 099 319</w:t>
      </w:r>
      <w:r w:rsidRPr="009352CB">
        <w:rPr>
          <w:rFonts w:ascii="Arial" w:hAnsi="Arial" w:cs="Arial"/>
          <w:b/>
          <w:bCs/>
          <w:color w:val="auto"/>
          <w:sz w:val="20"/>
          <w:szCs w:val="20"/>
        </w:rPr>
        <w:t>€</w:t>
      </w:r>
      <w:r>
        <w:rPr>
          <w:rFonts w:ascii="Arial" w:hAnsi="Arial" w:cs="Arial"/>
          <w:b/>
          <w:bCs/>
          <w:color w:val="auto"/>
          <w:sz w:val="20"/>
          <w:szCs w:val="20"/>
        </w:rPr>
        <w:t xml:space="preserve"> au Budget 2020</w:t>
      </w:r>
      <w:r w:rsidRPr="009352CB">
        <w:rPr>
          <w:rFonts w:ascii="Arial" w:hAnsi="Arial" w:cs="Arial"/>
          <w:b/>
          <w:bCs/>
          <w:color w:val="auto"/>
          <w:sz w:val="20"/>
          <w:szCs w:val="20"/>
        </w:rPr>
        <w:t>)</w:t>
      </w:r>
    </w:p>
    <w:p w14:paraId="435EA336" w14:textId="77777777" w:rsidR="00656BDB" w:rsidRDefault="00656BDB" w:rsidP="00656BDB">
      <w:pPr>
        <w:pStyle w:val="western"/>
        <w:spacing w:before="0" w:after="120" w:line="198" w:lineRule="atLeast"/>
      </w:pPr>
      <w:r>
        <w:rPr>
          <w:rFonts w:ascii="Arial" w:hAnsi="Arial" w:cs="Arial"/>
          <w:sz w:val="20"/>
          <w:szCs w:val="20"/>
        </w:rPr>
        <w:t>Monsieur le Maire demande donc au Conseil Municipal l’autorisation de</w:t>
      </w:r>
      <w:r>
        <w:rPr>
          <w:rFonts w:ascii="Tahoma" w:hAnsi="Tahoma" w:cs="Tahoma"/>
          <w:sz w:val="20"/>
          <w:szCs w:val="20"/>
        </w:rPr>
        <w:t xml:space="preserve"> </w:t>
      </w:r>
      <w:r>
        <w:rPr>
          <w:rFonts w:ascii="Arial" w:hAnsi="Arial" w:cs="Arial"/>
          <w:sz w:val="20"/>
          <w:szCs w:val="20"/>
        </w:rPr>
        <w:t>mandater les dépenses d’investissement 2021 dans la limite des crédits repris ci</w:t>
      </w:r>
      <w:r w:rsidRPr="00416776">
        <w:rPr>
          <w:rFonts w:ascii="Cambria Math" w:hAnsi="Cambria Math" w:cs="Cambria Math"/>
          <w:sz w:val="20"/>
          <w:szCs w:val="20"/>
        </w:rPr>
        <w:t>‐</w:t>
      </w:r>
      <w:r>
        <w:rPr>
          <w:rFonts w:ascii="Arial" w:hAnsi="Arial" w:cs="Arial"/>
          <w:sz w:val="20"/>
          <w:szCs w:val="20"/>
        </w:rPr>
        <w:t>dessus, et ce, avant le vote du budget primitif de 2021.</w:t>
      </w:r>
    </w:p>
    <w:p w14:paraId="20A83067" w14:textId="77777777" w:rsidR="006E2AC7" w:rsidRDefault="006E2AC7" w:rsidP="006E2AC7">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6F55AB78" w14:textId="77777777" w:rsidR="00D433FF" w:rsidRPr="00D433FF" w:rsidRDefault="00D433FF" w:rsidP="00D433FF">
      <w:pPr>
        <w:widowControl w:val="0"/>
        <w:autoSpaceDE w:val="0"/>
        <w:autoSpaceDN w:val="0"/>
        <w:adjustRightInd w:val="0"/>
        <w:rPr>
          <w:rFonts w:ascii="Arial" w:hAnsi="Arial" w:cs="Arial"/>
          <w:sz w:val="24"/>
          <w:szCs w:val="24"/>
        </w:rPr>
      </w:pPr>
    </w:p>
    <w:p w14:paraId="44A00272" w14:textId="77777777" w:rsidR="00D433FF" w:rsidRPr="00D433FF" w:rsidRDefault="00D433FF" w:rsidP="00D433FF">
      <w:pPr>
        <w:widowControl w:val="0"/>
        <w:autoSpaceDE w:val="0"/>
        <w:autoSpaceDN w:val="0"/>
        <w:adjustRightInd w:val="0"/>
        <w:rPr>
          <w:rFonts w:ascii="Arial" w:hAnsi="Arial" w:cs="Arial"/>
          <w:sz w:val="24"/>
          <w:szCs w:val="24"/>
        </w:rPr>
      </w:pPr>
      <w:r w:rsidRPr="00D433FF">
        <w:rPr>
          <w:rFonts w:ascii="Arial" w:hAnsi="Arial" w:cs="Arial"/>
          <w:sz w:val="24"/>
          <w:szCs w:val="24"/>
        </w:rPr>
        <w:t xml:space="preserve">4 - </w:t>
      </w:r>
      <w:r w:rsidRPr="00B708CE">
        <w:rPr>
          <w:rFonts w:ascii="Arial" w:hAnsi="Arial" w:cs="Arial"/>
          <w:b/>
          <w:sz w:val="24"/>
          <w:szCs w:val="24"/>
        </w:rPr>
        <w:t>Modification du tableau des effectifs</w:t>
      </w:r>
    </w:p>
    <w:p w14:paraId="498A9FF6" w14:textId="77777777" w:rsidR="00D433FF" w:rsidRPr="0021652E" w:rsidRDefault="00D433FF" w:rsidP="00D433FF">
      <w:pPr>
        <w:widowControl w:val="0"/>
        <w:autoSpaceDE w:val="0"/>
        <w:autoSpaceDN w:val="0"/>
        <w:adjustRightInd w:val="0"/>
        <w:rPr>
          <w:rFonts w:ascii="Arial" w:hAnsi="Arial" w:cs="Arial"/>
          <w:color w:val="000000"/>
          <w:sz w:val="20"/>
          <w:szCs w:val="20"/>
        </w:rPr>
      </w:pPr>
      <w:r w:rsidRPr="0021652E">
        <w:rPr>
          <w:rFonts w:ascii="Arial" w:hAnsi="Arial" w:cs="Arial"/>
          <w:color w:val="000000"/>
          <w:sz w:val="20"/>
          <w:szCs w:val="20"/>
        </w:rPr>
        <w:t>Monsieur le Maire propose d'ajuster le tableau des effectifs pour les raisons suivantes :</w:t>
      </w:r>
    </w:p>
    <w:p w14:paraId="66278452" w14:textId="77777777" w:rsidR="00D433FF" w:rsidRPr="001823DD" w:rsidRDefault="00D433FF" w:rsidP="001823DD">
      <w:pPr>
        <w:widowControl w:val="0"/>
        <w:autoSpaceDE w:val="0"/>
        <w:autoSpaceDN w:val="0"/>
        <w:adjustRightInd w:val="0"/>
        <w:spacing w:after="120"/>
        <w:rPr>
          <w:rFonts w:ascii="Arial" w:hAnsi="Arial" w:cs="Arial"/>
          <w:color w:val="000000"/>
          <w:sz w:val="20"/>
          <w:szCs w:val="20"/>
        </w:rPr>
      </w:pPr>
      <w:r w:rsidRPr="0021652E">
        <w:rPr>
          <w:rFonts w:ascii="Arial" w:hAnsi="Arial" w:cs="Arial"/>
          <w:color w:val="000000"/>
          <w:sz w:val="20"/>
          <w:szCs w:val="20"/>
        </w:rPr>
        <w:t>- permettre à deux agents d'accéder, du fait de leur ancienneté au sein de la collectivité et de la qualité du service rendu à la collectivité, au grade d'adjoint administratif principal de 2ème classe pour l'un et au grade d'adjoint technique principal de 2ème classe pour l'autre.</w:t>
      </w:r>
    </w:p>
    <w:p w14:paraId="150C2378" w14:textId="77777777" w:rsidR="009656B7" w:rsidRDefault="009656B7" w:rsidP="009656B7">
      <w:pPr>
        <w:pStyle w:val="PWESTERN"/>
        <w:widowControl w:val="0"/>
        <w:spacing w:after="60" w:line="198" w:lineRule="atLeast"/>
        <w:jc w:val="both"/>
        <w:rPr>
          <w:rFonts w:ascii="Arial" w:eastAsia="Franklin Gothic Book" w:hAnsi="Arial" w:cs="Arial"/>
          <w:sz w:val="20"/>
          <w:szCs w:val="20"/>
          <w:lang w:eastAsia="ar-SA"/>
        </w:rPr>
      </w:pPr>
      <w:r w:rsidRPr="008C189B">
        <w:rPr>
          <w:rFonts w:ascii="Arial" w:eastAsia="Franklin Gothic Book" w:hAnsi="Arial" w:cs="Arial"/>
          <w:sz w:val="20"/>
          <w:szCs w:val="20"/>
          <w:lang w:eastAsia="ar-SA"/>
        </w:rPr>
        <w:t xml:space="preserve">Monsieur le Maire </w:t>
      </w:r>
      <w:r>
        <w:rPr>
          <w:rFonts w:ascii="Arial" w:eastAsia="Franklin Gothic Book" w:hAnsi="Arial" w:cs="Arial"/>
          <w:sz w:val="20"/>
          <w:szCs w:val="20"/>
          <w:lang w:eastAsia="ar-SA"/>
        </w:rPr>
        <w:t xml:space="preserve">expose </w:t>
      </w:r>
      <w:r w:rsidR="001D773A">
        <w:rPr>
          <w:rFonts w:ascii="Arial" w:eastAsia="Franklin Gothic Book" w:hAnsi="Arial" w:cs="Arial"/>
          <w:sz w:val="20"/>
          <w:szCs w:val="20"/>
          <w:lang w:eastAsia="ar-SA"/>
        </w:rPr>
        <w:t>également</w:t>
      </w:r>
      <w:r>
        <w:rPr>
          <w:rFonts w:ascii="Arial" w:eastAsia="Franklin Gothic Book" w:hAnsi="Arial" w:cs="Arial"/>
          <w:sz w:val="20"/>
          <w:szCs w:val="20"/>
          <w:lang w:eastAsia="ar-SA"/>
        </w:rPr>
        <w:t xml:space="preserve"> que, </w:t>
      </w:r>
      <w:r w:rsidRPr="0021652E">
        <w:rPr>
          <w:rFonts w:ascii="Arial" w:hAnsi="Arial" w:cs="Arial"/>
          <w:sz w:val="20"/>
          <w:szCs w:val="20"/>
        </w:rPr>
        <w:t xml:space="preserve">étant données les contraintes </w:t>
      </w:r>
      <w:r>
        <w:rPr>
          <w:rFonts w:ascii="Arial" w:hAnsi="Arial" w:cs="Arial"/>
          <w:sz w:val="20"/>
          <w:szCs w:val="20"/>
        </w:rPr>
        <w:t xml:space="preserve">actuelles </w:t>
      </w:r>
      <w:r w:rsidRPr="0021652E">
        <w:rPr>
          <w:rFonts w:ascii="Arial" w:hAnsi="Arial" w:cs="Arial"/>
          <w:sz w:val="20"/>
          <w:szCs w:val="20"/>
        </w:rPr>
        <w:t xml:space="preserve">de nettoyage </w:t>
      </w:r>
      <w:r>
        <w:rPr>
          <w:rFonts w:ascii="Arial" w:hAnsi="Arial" w:cs="Arial"/>
          <w:sz w:val="20"/>
          <w:szCs w:val="20"/>
        </w:rPr>
        <w:t>des locaux communaux</w:t>
      </w:r>
      <w:r w:rsidRPr="0021652E">
        <w:rPr>
          <w:rFonts w:ascii="Arial" w:hAnsi="Arial" w:cs="Arial"/>
          <w:sz w:val="20"/>
          <w:szCs w:val="20"/>
        </w:rPr>
        <w:t xml:space="preserve"> dues </w:t>
      </w:r>
      <w:r>
        <w:rPr>
          <w:rFonts w:ascii="Arial" w:hAnsi="Arial" w:cs="Arial"/>
          <w:sz w:val="20"/>
          <w:szCs w:val="20"/>
        </w:rPr>
        <w:t xml:space="preserve">à la crise sanitaire du covid-19, en particulier les locaux scolaires et périscolaires, </w:t>
      </w:r>
      <w:r w:rsidRPr="0021652E">
        <w:rPr>
          <w:rFonts w:ascii="Arial" w:hAnsi="Arial" w:cs="Arial"/>
          <w:sz w:val="20"/>
          <w:szCs w:val="20"/>
        </w:rPr>
        <w:t xml:space="preserve">et </w:t>
      </w:r>
      <w:r>
        <w:rPr>
          <w:rFonts w:ascii="Arial" w:hAnsi="Arial" w:cs="Arial"/>
          <w:sz w:val="20"/>
          <w:szCs w:val="20"/>
        </w:rPr>
        <w:t>dans les</w:t>
      </w:r>
      <w:r w:rsidRPr="0021652E">
        <w:rPr>
          <w:rFonts w:ascii="Arial" w:hAnsi="Arial" w:cs="Arial"/>
          <w:sz w:val="20"/>
          <w:szCs w:val="20"/>
        </w:rPr>
        <w:t xml:space="preserve"> espaces v</w:t>
      </w:r>
      <w:r>
        <w:rPr>
          <w:rFonts w:ascii="Arial" w:hAnsi="Arial" w:cs="Arial"/>
          <w:sz w:val="20"/>
          <w:szCs w:val="20"/>
        </w:rPr>
        <w:t>erts</w:t>
      </w:r>
      <w:r>
        <w:rPr>
          <w:rFonts w:ascii="Arial" w:eastAsia="Franklin Gothic Book" w:hAnsi="Arial" w:cs="Arial"/>
          <w:sz w:val="20"/>
          <w:szCs w:val="20"/>
          <w:lang w:eastAsia="ar-SA"/>
        </w:rPr>
        <w:t>, il est souhaitable de recourir temporairement à des emplois non permanents à temps non complet au cours de l’année 2021 pour respecter convenablement les protocoles mis en place</w:t>
      </w:r>
      <w:r w:rsidR="001D773A">
        <w:rPr>
          <w:rFonts w:ascii="Arial" w:eastAsia="Franklin Gothic Book" w:hAnsi="Arial" w:cs="Arial"/>
          <w:sz w:val="20"/>
          <w:szCs w:val="20"/>
          <w:lang w:eastAsia="ar-SA"/>
        </w:rPr>
        <w:t xml:space="preserve"> en créant les postes temporaires suivants :</w:t>
      </w:r>
    </w:p>
    <w:p w14:paraId="0DB978BB" w14:textId="77777777" w:rsidR="009656B7" w:rsidRDefault="009656B7" w:rsidP="009656B7">
      <w:pPr>
        <w:pStyle w:val="Corpsdetexte"/>
        <w:tabs>
          <w:tab w:val="left" w:pos="142"/>
        </w:tabs>
        <w:rPr>
          <w:rFonts w:ascii="Arial" w:eastAsia="Franklin Gothic Book" w:hAnsi="Arial" w:cs="Arial"/>
          <w:sz w:val="20"/>
          <w:szCs w:val="20"/>
        </w:rPr>
      </w:pPr>
      <w:r>
        <w:rPr>
          <w:rFonts w:ascii="Arial" w:eastAsia="Franklin Gothic Book" w:hAnsi="Arial" w:cs="Arial"/>
          <w:sz w:val="20"/>
          <w:szCs w:val="20"/>
        </w:rPr>
        <w:t>- 2</w:t>
      </w:r>
      <w:r w:rsidRPr="008C711B">
        <w:rPr>
          <w:rFonts w:ascii="Arial" w:eastAsia="Franklin Gothic Book" w:hAnsi="Arial" w:cs="Arial"/>
          <w:sz w:val="20"/>
          <w:szCs w:val="20"/>
        </w:rPr>
        <w:t xml:space="preserve"> poste</w:t>
      </w:r>
      <w:r>
        <w:rPr>
          <w:rFonts w:ascii="Arial" w:eastAsia="Franklin Gothic Book" w:hAnsi="Arial" w:cs="Arial"/>
          <w:sz w:val="20"/>
          <w:szCs w:val="20"/>
        </w:rPr>
        <w:t>s</w:t>
      </w:r>
      <w:r w:rsidRPr="008C711B">
        <w:rPr>
          <w:rFonts w:ascii="Arial" w:eastAsia="Franklin Gothic Book" w:hAnsi="Arial" w:cs="Arial"/>
          <w:sz w:val="20"/>
          <w:szCs w:val="20"/>
        </w:rPr>
        <w:t xml:space="preserve"> d’adjoint technique</w:t>
      </w:r>
      <w:r w:rsidRPr="00ED23B4">
        <w:rPr>
          <w:rFonts w:ascii="Arial" w:eastAsia="Franklin Gothic Book" w:hAnsi="Arial" w:cs="Arial"/>
          <w:sz w:val="20"/>
          <w:szCs w:val="20"/>
        </w:rPr>
        <w:t xml:space="preserve"> </w:t>
      </w:r>
      <w:r>
        <w:rPr>
          <w:rFonts w:ascii="Arial" w:eastAsia="Franklin Gothic Book" w:hAnsi="Arial" w:cs="Arial"/>
          <w:sz w:val="20"/>
          <w:szCs w:val="20"/>
        </w:rPr>
        <w:t>pour le</w:t>
      </w:r>
      <w:r w:rsidRPr="008C711B">
        <w:rPr>
          <w:rFonts w:ascii="Arial" w:eastAsia="Franklin Gothic Book" w:hAnsi="Arial" w:cs="Arial"/>
          <w:sz w:val="20"/>
          <w:szCs w:val="20"/>
        </w:rPr>
        <w:t xml:space="preserve"> nettoyage des locaux,</w:t>
      </w:r>
    </w:p>
    <w:p w14:paraId="1F595203" w14:textId="77777777" w:rsidR="009656B7" w:rsidRDefault="009656B7" w:rsidP="009656B7">
      <w:pPr>
        <w:pStyle w:val="Corpsdetexte"/>
        <w:tabs>
          <w:tab w:val="left" w:pos="142"/>
        </w:tabs>
        <w:rPr>
          <w:rFonts w:ascii="Arial" w:eastAsia="Franklin Gothic Book" w:hAnsi="Arial" w:cs="Arial"/>
          <w:sz w:val="20"/>
          <w:szCs w:val="20"/>
        </w:rPr>
      </w:pPr>
      <w:r>
        <w:rPr>
          <w:rFonts w:ascii="Arial" w:eastAsia="Franklin Gothic Book" w:hAnsi="Arial" w:cs="Arial"/>
          <w:sz w:val="20"/>
          <w:szCs w:val="20"/>
        </w:rPr>
        <w:t>- 1 poste d’adjoint technique pour l’entretien de la voirie et des espaces verts,</w:t>
      </w:r>
    </w:p>
    <w:p w14:paraId="40ABF9C8" w14:textId="77777777" w:rsidR="009656B7" w:rsidRDefault="009656B7" w:rsidP="009656B7">
      <w:pPr>
        <w:pStyle w:val="Corpsdetexte"/>
        <w:tabs>
          <w:tab w:val="left" w:pos="142"/>
        </w:tabs>
        <w:rPr>
          <w:rFonts w:ascii="Arial" w:eastAsia="Franklin Gothic Book" w:hAnsi="Arial" w:cs="Arial"/>
          <w:sz w:val="20"/>
          <w:szCs w:val="20"/>
        </w:rPr>
      </w:pPr>
      <w:r>
        <w:rPr>
          <w:rFonts w:ascii="Arial" w:eastAsia="Franklin Gothic Book" w:hAnsi="Arial" w:cs="Arial"/>
          <w:sz w:val="20"/>
          <w:szCs w:val="20"/>
        </w:rPr>
        <w:t>- 2 postes d’adjoint d’animation pour les temps périscolaires</w:t>
      </w:r>
    </w:p>
    <w:p w14:paraId="209A4C71" w14:textId="77777777" w:rsidR="00D433FF" w:rsidRDefault="00D433FF" w:rsidP="00D433FF">
      <w:pPr>
        <w:widowControl w:val="0"/>
        <w:autoSpaceDE w:val="0"/>
        <w:autoSpaceDN w:val="0"/>
        <w:adjustRightInd w:val="0"/>
        <w:rPr>
          <w:rFonts w:ascii="Arial" w:hAnsi="Arial" w:cs="Arial"/>
          <w:sz w:val="20"/>
          <w:szCs w:val="20"/>
        </w:rPr>
      </w:pPr>
      <w:r w:rsidRPr="00D433FF">
        <w:rPr>
          <w:rFonts w:ascii="Arial" w:hAnsi="Arial" w:cs="Arial"/>
          <w:sz w:val="20"/>
          <w:szCs w:val="20"/>
        </w:rPr>
        <w:t>- 1 contrat aidé en parcours emploi compétence</w:t>
      </w:r>
    </w:p>
    <w:p w14:paraId="5A735C46" w14:textId="77777777" w:rsidR="006E2AC7" w:rsidRDefault="006E2AC7" w:rsidP="006E2AC7">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16A7BF60" w14:textId="77777777" w:rsidR="00E21334" w:rsidRPr="00D433FF" w:rsidRDefault="00E21334" w:rsidP="00D433FF">
      <w:pPr>
        <w:widowControl w:val="0"/>
        <w:autoSpaceDE w:val="0"/>
        <w:autoSpaceDN w:val="0"/>
        <w:adjustRightInd w:val="0"/>
        <w:rPr>
          <w:rFonts w:ascii="Arial" w:hAnsi="Arial" w:cs="Arial"/>
          <w:sz w:val="20"/>
          <w:szCs w:val="20"/>
        </w:rPr>
      </w:pPr>
    </w:p>
    <w:p w14:paraId="3C658677" w14:textId="77777777" w:rsidR="00D433FF" w:rsidRPr="00D433FF" w:rsidRDefault="00D433FF" w:rsidP="00D433FF">
      <w:pPr>
        <w:widowControl w:val="0"/>
        <w:autoSpaceDE w:val="0"/>
        <w:autoSpaceDN w:val="0"/>
        <w:adjustRightInd w:val="0"/>
        <w:rPr>
          <w:rFonts w:ascii="Arial" w:hAnsi="Arial" w:cs="Arial"/>
          <w:sz w:val="20"/>
          <w:szCs w:val="20"/>
        </w:rPr>
      </w:pPr>
    </w:p>
    <w:p w14:paraId="1DE44CBD" w14:textId="77777777" w:rsidR="00730ACB" w:rsidRPr="00730ACB" w:rsidRDefault="00D433FF" w:rsidP="00D433FF">
      <w:pPr>
        <w:widowControl w:val="0"/>
        <w:autoSpaceDE w:val="0"/>
        <w:autoSpaceDN w:val="0"/>
        <w:adjustRightInd w:val="0"/>
        <w:rPr>
          <w:rFonts w:ascii="Arial" w:hAnsi="Arial" w:cs="Arial"/>
          <w:b/>
          <w:sz w:val="24"/>
          <w:szCs w:val="24"/>
        </w:rPr>
      </w:pPr>
      <w:r w:rsidRPr="00D433FF">
        <w:rPr>
          <w:rFonts w:ascii="Arial" w:hAnsi="Arial" w:cs="Arial"/>
          <w:sz w:val="20"/>
          <w:szCs w:val="20"/>
        </w:rPr>
        <w:t xml:space="preserve">5 - </w:t>
      </w:r>
      <w:r w:rsidRPr="00B708CE">
        <w:rPr>
          <w:rFonts w:ascii="Arial" w:hAnsi="Arial" w:cs="Arial"/>
          <w:b/>
          <w:sz w:val="24"/>
          <w:szCs w:val="24"/>
        </w:rPr>
        <w:t>Désignation des représentants à l'Agence i-Nord</w:t>
      </w:r>
    </w:p>
    <w:p w14:paraId="5A60A967" w14:textId="77777777" w:rsidR="00730ACB" w:rsidRPr="00A7238C" w:rsidRDefault="00730ACB" w:rsidP="00730ACB">
      <w:pPr>
        <w:pStyle w:val="PWESTERN"/>
        <w:widowControl w:val="0"/>
        <w:spacing w:after="120" w:line="240" w:lineRule="auto"/>
        <w:jc w:val="both"/>
        <w:rPr>
          <w:rFonts w:ascii="Arial" w:eastAsia="Franklin Gothic Book" w:hAnsi="Arial" w:cs="Arial"/>
          <w:sz w:val="20"/>
          <w:szCs w:val="20"/>
          <w:lang w:eastAsia="ar-SA"/>
        </w:rPr>
      </w:pPr>
      <w:r w:rsidRPr="00A7238C">
        <w:rPr>
          <w:rFonts w:ascii="Arial" w:eastAsia="Franklin Gothic Book" w:hAnsi="Arial" w:cs="Arial"/>
          <w:sz w:val="20"/>
          <w:szCs w:val="20"/>
          <w:lang w:eastAsia="ar-SA"/>
        </w:rPr>
        <w:t xml:space="preserve">Vu la délibération n°2017-006 en date du 24 mars 2017 par laquelle la commune a adhéré à </w:t>
      </w:r>
      <w:proofErr w:type="spellStart"/>
      <w:r w:rsidRPr="00A7238C">
        <w:rPr>
          <w:rFonts w:ascii="Arial" w:eastAsia="Franklin Gothic Book" w:hAnsi="Arial" w:cs="Arial"/>
          <w:sz w:val="20"/>
          <w:szCs w:val="20"/>
          <w:lang w:eastAsia="ar-SA"/>
        </w:rPr>
        <w:t>iNord</w:t>
      </w:r>
      <w:proofErr w:type="spellEnd"/>
      <w:r w:rsidRPr="00A7238C">
        <w:rPr>
          <w:rFonts w:ascii="Arial" w:eastAsia="Franklin Gothic Book" w:hAnsi="Arial" w:cs="Arial"/>
          <w:sz w:val="20"/>
          <w:szCs w:val="20"/>
          <w:lang w:eastAsia="ar-SA"/>
        </w:rPr>
        <w:t>,</w:t>
      </w:r>
    </w:p>
    <w:p w14:paraId="494FBDD8" w14:textId="77777777" w:rsidR="00730ACB" w:rsidRPr="00A7238C" w:rsidRDefault="00730ACB" w:rsidP="00730ACB">
      <w:pPr>
        <w:pStyle w:val="PWESTERN"/>
        <w:widowControl w:val="0"/>
        <w:spacing w:after="120" w:line="240" w:lineRule="auto"/>
        <w:jc w:val="both"/>
        <w:rPr>
          <w:rFonts w:ascii="Arial" w:eastAsia="Franklin Gothic Book" w:hAnsi="Arial" w:cs="Arial"/>
          <w:sz w:val="20"/>
          <w:szCs w:val="20"/>
          <w:lang w:eastAsia="ar-SA"/>
        </w:rPr>
      </w:pPr>
      <w:r w:rsidRPr="00A7238C">
        <w:rPr>
          <w:rFonts w:ascii="Arial" w:eastAsia="Franklin Gothic Book" w:hAnsi="Arial" w:cs="Arial"/>
          <w:sz w:val="20"/>
          <w:szCs w:val="20"/>
          <w:lang w:eastAsia="ar-SA"/>
        </w:rPr>
        <w:t xml:space="preserve">Considérant la nécessité, suite au renouvellement général des conseils municipaux de procéder à la désignation des représentants de la commune à l’Agence </w:t>
      </w:r>
      <w:proofErr w:type="spellStart"/>
      <w:r w:rsidRPr="00A7238C">
        <w:rPr>
          <w:rFonts w:ascii="Arial" w:eastAsia="Franklin Gothic Book" w:hAnsi="Arial" w:cs="Arial"/>
          <w:sz w:val="20"/>
          <w:szCs w:val="20"/>
          <w:lang w:eastAsia="ar-SA"/>
        </w:rPr>
        <w:t>iNord</w:t>
      </w:r>
      <w:proofErr w:type="spellEnd"/>
      <w:r w:rsidRPr="00A7238C">
        <w:rPr>
          <w:rFonts w:ascii="Arial" w:eastAsia="Franklin Gothic Book" w:hAnsi="Arial" w:cs="Arial"/>
          <w:sz w:val="20"/>
          <w:szCs w:val="20"/>
          <w:lang w:eastAsia="ar-SA"/>
        </w:rPr>
        <w:t>,</w:t>
      </w:r>
    </w:p>
    <w:p w14:paraId="1332D0C0" w14:textId="77777777" w:rsidR="00D433FF" w:rsidRPr="00D433FF" w:rsidRDefault="00730ACB" w:rsidP="00D433FF">
      <w:pPr>
        <w:widowControl w:val="0"/>
        <w:autoSpaceDE w:val="0"/>
        <w:autoSpaceDN w:val="0"/>
        <w:adjustRightInd w:val="0"/>
        <w:rPr>
          <w:rFonts w:ascii="Arial" w:hAnsi="Arial" w:cs="Arial"/>
          <w:sz w:val="20"/>
          <w:szCs w:val="20"/>
        </w:rPr>
      </w:pPr>
      <w:r>
        <w:rPr>
          <w:rFonts w:ascii="Arial" w:hAnsi="Arial" w:cs="Arial"/>
          <w:sz w:val="20"/>
          <w:szCs w:val="20"/>
        </w:rPr>
        <w:t>Monsieur le Maire, suite à appel à candidature parmi les membres, propose :</w:t>
      </w:r>
    </w:p>
    <w:p w14:paraId="1F7F21F4" w14:textId="77777777" w:rsidR="00D433FF" w:rsidRPr="00E21334" w:rsidRDefault="00D433FF" w:rsidP="00D433FF">
      <w:pPr>
        <w:widowControl w:val="0"/>
        <w:autoSpaceDE w:val="0"/>
        <w:autoSpaceDN w:val="0"/>
        <w:adjustRightInd w:val="0"/>
        <w:rPr>
          <w:rFonts w:ascii="Comic Sans MS" w:eastAsia="Times New Roman" w:hAnsi="Comic Sans MS" w:cs="Times New Roman"/>
          <w:color w:val="000000"/>
          <w:sz w:val="20"/>
          <w:szCs w:val="24"/>
          <w:lang w:eastAsia="zh-CN"/>
        </w:rPr>
      </w:pPr>
      <w:r w:rsidRPr="00E21334">
        <w:rPr>
          <w:rFonts w:ascii="Comic Sans MS" w:eastAsia="Times New Roman" w:hAnsi="Comic Sans MS" w:cs="Times New Roman"/>
          <w:color w:val="000000"/>
          <w:sz w:val="20"/>
          <w:szCs w:val="24"/>
          <w:lang w:eastAsia="zh-CN"/>
        </w:rPr>
        <w:t>- de désigner M</w:t>
      </w:r>
      <w:r w:rsidR="002F7E8D">
        <w:rPr>
          <w:rFonts w:ascii="Comic Sans MS" w:eastAsia="Times New Roman" w:hAnsi="Comic Sans MS" w:cs="Times New Roman"/>
          <w:color w:val="000000"/>
          <w:sz w:val="20"/>
          <w:szCs w:val="24"/>
          <w:lang w:eastAsia="zh-CN"/>
        </w:rPr>
        <w:t xml:space="preserve"> Philippe DELCOURT</w:t>
      </w:r>
      <w:r w:rsidRPr="00E21334">
        <w:rPr>
          <w:rFonts w:ascii="Comic Sans MS" w:eastAsia="Times New Roman" w:hAnsi="Comic Sans MS" w:cs="Times New Roman"/>
          <w:color w:val="000000"/>
          <w:sz w:val="20"/>
          <w:szCs w:val="24"/>
          <w:lang w:eastAsia="zh-CN"/>
        </w:rPr>
        <w:t xml:space="preserve"> comme son représentant titulaire à l'Agence </w:t>
      </w:r>
      <w:proofErr w:type="spellStart"/>
      <w:r w:rsidRPr="00E21334">
        <w:rPr>
          <w:rFonts w:ascii="Comic Sans MS" w:eastAsia="Times New Roman" w:hAnsi="Comic Sans MS" w:cs="Times New Roman"/>
          <w:color w:val="000000"/>
          <w:sz w:val="20"/>
          <w:szCs w:val="24"/>
          <w:lang w:eastAsia="zh-CN"/>
        </w:rPr>
        <w:t>iNord</w:t>
      </w:r>
      <w:proofErr w:type="spellEnd"/>
      <w:r w:rsidRPr="00E21334">
        <w:rPr>
          <w:rFonts w:ascii="Comic Sans MS" w:eastAsia="Times New Roman" w:hAnsi="Comic Sans MS" w:cs="Times New Roman"/>
          <w:color w:val="000000"/>
          <w:sz w:val="20"/>
          <w:szCs w:val="24"/>
          <w:lang w:eastAsia="zh-CN"/>
        </w:rPr>
        <w:t xml:space="preserve"> et M</w:t>
      </w:r>
      <w:r w:rsidR="002F7E8D">
        <w:rPr>
          <w:rFonts w:ascii="Comic Sans MS" w:eastAsia="Times New Roman" w:hAnsi="Comic Sans MS" w:cs="Times New Roman"/>
          <w:color w:val="000000"/>
          <w:sz w:val="20"/>
          <w:szCs w:val="24"/>
          <w:lang w:eastAsia="zh-CN"/>
        </w:rPr>
        <w:t xml:space="preserve"> Denis BERNARD</w:t>
      </w:r>
      <w:r w:rsidRPr="00E21334">
        <w:rPr>
          <w:rFonts w:ascii="Comic Sans MS" w:eastAsia="Times New Roman" w:hAnsi="Comic Sans MS" w:cs="Times New Roman"/>
          <w:color w:val="000000"/>
          <w:sz w:val="20"/>
          <w:szCs w:val="24"/>
          <w:lang w:eastAsia="zh-CN"/>
        </w:rPr>
        <w:t xml:space="preserve"> comme son représentant suppléant.</w:t>
      </w:r>
    </w:p>
    <w:p w14:paraId="6B465D10" w14:textId="77777777" w:rsidR="00D433FF" w:rsidRPr="00E21334" w:rsidRDefault="00D433FF" w:rsidP="00D433FF">
      <w:pPr>
        <w:widowControl w:val="0"/>
        <w:autoSpaceDE w:val="0"/>
        <w:autoSpaceDN w:val="0"/>
        <w:adjustRightInd w:val="0"/>
        <w:rPr>
          <w:rFonts w:ascii="Comic Sans MS" w:eastAsia="Times New Roman" w:hAnsi="Comic Sans MS" w:cs="Times New Roman"/>
          <w:color w:val="000000"/>
          <w:sz w:val="20"/>
          <w:szCs w:val="24"/>
          <w:lang w:eastAsia="zh-CN"/>
        </w:rPr>
      </w:pPr>
      <w:r w:rsidRPr="00E21334">
        <w:rPr>
          <w:rFonts w:ascii="Comic Sans MS" w:eastAsia="Times New Roman" w:hAnsi="Comic Sans MS" w:cs="Times New Roman"/>
          <w:color w:val="000000"/>
          <w:sz w:val="20"/>
          <w:szCs w:val="24"/>
          <w:lang w:eastAsia="zh-CN"/>
        </w:rPr>
        <w:t>- d'autoriser</w:t>
      </w:r>
      <w:r w:rsidR="00125B56">
        <w:rPr>
          <w:rFonts w:ascii="Comic Sans MS" w:eastAsia="Times New Roman" w:hAnsi="Comic Sans MS" w:cs="Times New Roman"/>
          <w:color w:val="000000"/>
          <w:sz w:val="20"/>
          <w:szCs w:val="24"/>
          <w:lang w:eastAsia="zh-CN"/>
        </w:rPr>
        <w:t xml:space="preserve"> M </w:t>
      </w:r>
      <w:r w:rsidRPr="00E21334">
        <w:rPr>
          <w:rFonts w:ascii="Comic Sans MS" w:eastAsia="Times New Roman" w:hAnsi="Comic Sans MS" w:cs="Times New Roman"/>
          <w:color w:val="000000"/>
          <w:sz w:val="20"/>
          <w:szCs w:val="24"/>
          <w:lang w:eastAsia="zh-CN"/>
        </w:rPr>
        <w:t xml:space="preserve"> le Maire à signer tout document concrétisant cette décision.</w:t>
      </w:r>
    </w:p>
    <w:p w14:paraId="056D1D56" w14:textId="77777777" w:rsidR="00306DA8" w:rsidRDefault="00306DA8" w:rsidP="00306DA8">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460B1CB9" w14:textId="77777777" w:rsidR="00E21334" w:rsidRPr="00D433FF" w:rsidRDefault="00E21334" w:rsidP="00D433FF">
      <w:pPr>
        <w:widowControl w:val="0"/>
        <w:autoSpaceDE w:val="0"/>
        <w:autoSpaceDN w:val="0"/>
        <w:adjustRightInd w:val="0"/>
        <w:rPr>
          <w:rFonts w:ascii="Arial" w:hAnsi="Arial" w:cs="Arial"/>
          <w:sz w:val="20"/>
          <w:szCs w:val="20"/>
        </w:rPr>
      </w:pPr>
    </w:p>
    <w:p w14:paraId="3359ACB1" w14:textId="77777777" w:rsidR="00D433FF" w:rsidRPr="00D433FF" w:rsidRDefault="00D433FF" w:rsidP="00D433FF">
      <w:pPr>
        <w:widowControl w:val="0"/>
        <w:autoSpaceDE w:val="0"/>
        <w:autoSpaceDN w:val="0"/>
        <w:adjustRightInd w:val="0"/>
        <w:rPr>
          <w:rFonts w:ascii="Arial" w:hAnsi="Arial" w:cs="Arial"/>
          <w:sz w:val="20"/>
          <w:szCs w:val="20"/>
        </w:rPr>
      </w:pPr>
    </w:p>
    <w:p w14:paraId="1242C0B8" w14:textId="77777777" w:rsidR="00D433FF" w:rsidRPr="00B708CE" w:rsidRDefault="00D433FF" w:rsidP="00D433FF">
      <w:pPr>
        <w:widowControl w:val="0"/>
        <w:autoSpaceDE w:val="0"/>
        <w:autoSpaceDN w:val="0"/>
        <w:adjustRightInd w:val="0"/>
        <w:rPr>
          <w:rFonts w:ascii="Arial" w:hAnsi="Arial" w:cs="Arial"/>
          <w:b/>
          <w:sz w:val="24"/>
          <w:szCs w:val="24"/>
        </w:rPr>
      </w:pPr>
      <w:r w:rsidRPr="00D433FF">
        <w:rPr>
          <w:rFonts w:ascii="Arial" w:hAnsi="Arial" w:cs="Arial"/>
          <w:sz w:val="20"/>
          <w:szCs w:val="20"/>
        </w:rPr>
        <w:t xml:space="preserve">6 - </w:t>
      </w:r>
      <w:r w:rsidRPr="00B708CE">
        <w:rPr>
          <w:rFonts w:ascii="Arial" w:hAnsi="Arial" w:cs="Arial"/>
          <w:b/>
          <w:sz w:val="24"/>
          <w:szCs w:val="24"/>
        </w:rPr>
        <w:t>Engagement de la procédure de modification n°5 du Plan Local d'Urbanisme</w:t>
      </w:r>
    </w:p>
    <w:p w14:paraId="25E81216"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Monsieur le Maire rappelle que le Plan Local d'Urbanisme a été approuvé par délibération du 05/01/2007 et modifié par délibérations du 15/07/2011, 13/01/2012, 06/12/2013, 07/11/2014, 23/12/2015, 21/4/2017 ainsi que du 17/12/2019. La date d’intégration d’un PLUI a été repoussée du 01/01/2021 au 01/07/2021.</w:t>
      </w:r>
    </w:p>
    <w:p w14:paraId="530A9528"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Considérant que si la commune désire encore maîtriser son urbanisme, il serait très judicieux de démarrer une modification pendant qu’elle en a encore la compétence. Dans le contexte actuel, les plans locaux d’urbanismes seront gérés à l’avenir par les intercommunalités. Le temps que la Communauté de communes harmonise les règles d’élaboration du PLU intercommunal, cela prendra plusieurs années, les PLU des communes ne pourront pas évoluer.</w:t>
      </w:r>
    </w:p>
    <w:p w14:paraId="5808FE17"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Considérant que nous recevons de nombreuses demandes de nos administrés,</w:t>
      </w:r>
    </w:p>
    <w:p w14:paraId="6C089B09"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Considérant qu’il subsiste des difficultés d’interprétation de certaines règles du PLU actuel par nos services et le service instructeur du Droit des Sols,</w:t>
      </w:r>
    </w:p>
    <w:p w14:paraId="21308A94"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Considérant l’évolution de l’urbanisme sur le territoire communal,</w:t>
      </w:r>
    </w:p>
    <w:p w14:paraId="5E410F3A"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 xml:space="preserve">Monsieur le Maire propose de modifier le règlement sur quelques points qui seront débattus en commission </w:t>
      </w:r>
      <w:r w:rsidRPr="00EF476D">
        <w:rPr>
          <w:rFonts w:ascii="Arial" w:eastAsia="Times New Roman" w:hAnsi="Arial" w:cs="Arial"/>
          <w:color w:val="000000"/>
          <w:sz w:val="20"/>
          <w:szCs w:val="20"/>
          <w:lang w:eastAsia="zh-CN"/>
        </w:rPr>
        <w:lastRenderedPageBreak/>
        <w:t>urbanisme et environnement, notamment : la suppression de 2 réserves, la création de 2 réserves (salle de sport et abri-vélos sécurisé), des modifications légères du règlement d’urbanisme, revoir l’OAP du centre … Le projet non exhaustif pourra être complété avant le début de la procédure et avant enquête publique.</w:t>
      </w:r>
    </w:p>
    <w:p w14:paraId="00F21E82"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Ces changements rentrent dans le cadre de la procédure de modification. Il peut être fait usage de cette procédure dans la mesure où il n’est pas porté atteinte à l’économie générale du PADD du PLU, où la modification n’a pas pour effet de réduire un espace boisé classé, une zone agricole ou une zone naturelle et forestière, ou une protection édictée en raison des risques de nuisance, de la qualité des sites, des paysages ou des milieux naturels et ne comporte pas de graves risques de nuisance et dans la mesure où la modification n'a pas pour objet d'ouvrir à l'urbanisation une zone à urbaniser qui, dans les neuf ans suivant sa création, n'a pas été ouverte à l'urbanisation ou n'a pas fait l'objet d'acquisitions foncières significatives de la part de la commune ou de l'établissement public de coopération intercommunale compétent, directement ou par l'intermédiaire d'un opérateur foncier.</w:t>
      </w:r>
    </w:p>
    <w:p w14:paraId="63890D0F" w14:textId="77777777" w:rsidR="00EF476D" w:rsidRPr="00EF476D" w:rsidRDefault="00EF476D" w:rsidP="00EF476D">
      <w:pPr>
        <w:widowControl w:val="0"/>
        <w:autoSpaceDE w:val="0"/>
        <w:autoSpaceDN w:val="0"/>
        <w:adjustRightInd w:val="0"/>
        <w:spacing w:after="12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A savoir, vu la complexité des procédures d’urbanisme en modification permanente, l’aide d’un bureau d’études spécialisé sera nécessaire.</w:t>
      </w:r>
    </w:p>
    <w:p w14:paraId="1BC6DC42" w14:textId="77777777" w:rsidR="00EF476D" w:rsidRPr="00EF476D" w:rsidRDefault="00EF476D" w:rsidP="00EF476D">
      <w:pPr>
        <w:widowControl w:val="0"/>
        <w:autoSpaceDE w:val="0"/>
        <w:autoSpaceDN w:val="0"/>
        <w:adjustRightInd w:val="0"/>
        <w:spacing w:after="60"/>
        <w:rPr>
          <w:rFonts w:ascii="Arial" w:eastAsia="Times New Roman" w:hAnsi="Arial" w:cs="Arial"/>
          <w:color w:val="000000"/>
          <w:sz w:val="20"/>
          <w:szCs w:val="20"/>
          <w:lang w:eastAsia="zh-CN"/>
        </w:rPr>
      </w:pPr>
      <w:r w:rsidRPr="00EF476D">
        <w:rPr>
          <w:rFonts w:ascii="Arial" w:eastAsia="Times New Roman" w:hAnsi="Arial" w:cs="Arial"/>
          <w:color w:val="000000"/>
          <w:sz w:val="20"/>
          <w:szCs w:val="20"/>
          <w:lang w:eastAsia="zh-CN"/>
        </w:rPr>
        <w:t>Monsieur le maire demande de valider la mise en modification du</w:t>
      </w:r>
      <w:r>
        <w:rPr>
          <w:rFonts w:ascii="Arial" w:eastAsia="Times New Roman" w:hAnsi="Arial" w:cs="Arial"/>
          <w:color w:val="000000"/>
          <w:sz w:val="20"/>
          <w:szCs w:val="20"/>
          <w:lang w:eastAsia="zh-CN"/>
        </w:rPr>
        <w:t xml:space="preserve"> PLU sur les axes précités.</w:t>
      </w:r>
    </w:p>
    <w:p w14:paraId="36FC8CD2" w14:textId="77777777" w:rsidR="00EF476D" w:rsidRDefault="00EF476D" w:rsidP="00EF476D">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11B31AA6" w14:textId="77777777" w:rsidR="00D433FF" w:rsidRPr="00D433FF" w:rsidRDefault="00D433FF" w:rsidP="00D433FF">
      <w:pPr>
        <w:widowControl w:val="0"/>
        <w:autoSpaceDE w:val="0"/>
        <w:autoSpaceDN w:val="0"/>
        <w:adjustRightInd w:val="0"/>
        <w:rPr>
          <w:rFonts w:ascii="Arial" w:hAnsi="Arial" w:cs="Arial"/>
          <w:sz w:val="24"/>
          <w:szCs w:val="24"/>
        </w:rPr>
      </w:pPr>
    </w:p>
    <w:p w14:paraId="1F121B4A" w14:textId="77777777" w:rsidR="00D433FF" w:rsidRPr="00B708CE" w:rsidRDefault="00D433FF" w:rsidP="00D433FF">
      <w:pPr>
        <w:widowControl w:val="0"/>
        <w:autoSpaceDE w:val="0"/>
        <w:autoSpaceDN w:val="0"/>
        <w:adjustRightInd w:val="0"/>
        <w:rPr>
          <w:rFonts w:ascii="Arial" w:hAnsi="Arial" w:cs="Arial"/>
          <w:b/>
          <w:sz w:val="24"/>
          <w:szCs w:val="24"/>
        </w:rPr>
      </w:pPr>
      <w:r w:rsidRPr="00D433FF">
        <w:rPr>
          <w:rFonts w:ascii="Arial" w:hAnsi="Arial" w:cs="Arial"/>
          <w:sz w:val="24"/>
          <w:szCs w:val="24"/>
        </w:rPr>
        <w:t xml:space="preserve">7 </w:t>
      </w:r>
      <w:r w:rsidR="00F4004C">
        <w:rPr>
          <w:rFonts w:ascii="Arial" w:hAnsi="Arial" w:cs="Arial"/>
          <w:sz w:val="24"/>
          <w:szCs w:val="24"/>
        </w:rPr>
        <w:t>–</w:t>
      </w:r>
      <w:r w:rsidRPr="00D433FF">
        <w:rPr>
          <w:rFonts w:ascii="Arial" w:hAnsi="Arial" w:cs="Arial"/>
          <w:sz w:val="24"/>
          <w:szCs w:val="24"/>
        </w:rPr>
        <w:t xml:space="preserve"> </w:t>
      </w:r>
      <w:r w:rsidR="00F4004C">
        <w:rPr>
          <w:rFonts w:ascii="Arial" w:hAnsi="Arial" w:cs="Arial"/>
          <w:b/>
          <w:sz w:val="24"/>
          <w:szCs w:val="24"/>
        </w:rPr>
        <w:t>Création du nouveau cimetière et ouverture de la procédure d’expropriation en vue de l’acquisition de l’emplacement réservé n°11</w:t>
      </w:r>
    </w:p>
    <w:p w14:paraId="14AD9637" w14:textId="77777777" w:rsidR="00125B56" w:rsidRDefault="00125B56" w:rsidP="00520CBF">
      <w:pPr>
        <w:widowControl w:val="0"/>
        <w:autoSpaceDE w:val="0"/>
        <w:autoSpaceDN w:val="0"/>
        <w:adjustRightInd w:val="0"/>
        <w:rPr>
          <w:rFonts w:ascii="Arial" w:hAnsi="Arial" w:cs="Arial"/>
          <w:b/>
          <w:bCs/>
          <w:sz w:val="24"/>
          <w:szCs w:val="24"/>
          <w:u w:val="single"/>
        </w:rPr>
      </w:pPr>
    </w:p>
    <w:p w14:paraId="62687586" w14:textId="77777777" w:rsidR="00E0723B" w:rsidRPr="00643783"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Monsieur le Maire explique que l</w:t>
      </w:r>
      <w:r w:rsidRPr="00643783">
        <w:rPr>
          <w:rFonts w:ascii="Arial" w:eastAsia="Times New Roman" w:hAnsi="Arial" w:cs="Arial"/>
          <w:color w:val="000000"/>
          <w:sz w:val="20"/>
          <w:szCs w:val="20"/>
          <w:lang w:eastAsia="zh-CN"/>
        </w:rPr>
        <w:t xml:space="preserve">e besoin d’un nouveau cimetière </w:t>
      </w:r>
      <w:r>
        <w:rPr>
          <w:rFonts w:ascii="Arial" w:eastAsia="Times New Roman" w:hAnsi="Arial" w:cs="Arial"/>
          <w:color w:val="000000"/>
          <w:sz w:val="20"/>
          <w:szCs w:val="20"/>
          <w:lang w:eastAsia="zh-CN"/>
        </w:rPr>
        <w:t>devient</w:t>
      </w:r>
      <w:r w:rsidRPr="00643783">
        <w:rPr>
          <w:rFonts w:ascii="Arial" w:eastAsia="Times New Roman" w:hAnsi="Arial" w:cs="Arial"/>
          <w:color w:val="000000"/>
          <w:sz w:val="20"/>
          <w:szCs w:val="20"/>
          <w:lang w:eastAsia="zh-CN"/>
        </w:rPr>
        <w:t xml:space="preserve"> de plus en plus urgent. Sur une capacité de 800 concessions du cimetière actuel, il ne reste plus que 62 concessions </w:t>
      </w:r>
      <w:r>
        <w:rPr>
          <w:rFonts w:ascii="Arial" w:eastAsia="Times New Roman" w:hAnsi="Arial" w:cs="Arial"/>
          <w:color w:val="000000"/>
          <w:sz w:val="20"/>
          <w:szCs w:val="20"/>
          <w:lang w:eastAsia="zh-CN"/>
        </w:rPr>
        <w:t>alors que la</w:t>
      </w:r>
      <w:r w:rsidRPr="00643783">
        <w:rPr>
          <w:rFonts w:ascii="Arial" w:eastAsia="Times New Roman" w:hAnsi="Arial" w:cs="Arial"/>
          <w:color w:val="000000"/>
          <w:sz w:val="20"/>
          <w:szCs w:val="20"/>
          <w:lang w:eastAsia="zh-CN"/>
        </w:rPr>
        <w:t xml:space="preserve"> population communale croit rapidement</w:t>
      </w:r>
      <w:r>
        <w:rPr>
          <w:rFonts w:ascii="Arial" w:eastAsia="Times New Roman" w:hAnsi="Arial" w:cs="Arial"/>
          <w:color w:val="000000"/>
          <w:sz w:val="20"/>
          <w:szCs w:val="20"/>
          <w:lang w:eastAsia="zh-CN"/>
        </w:rPr>
        <w:t xml:space="preserve"> : </w:t>
      </w:r>
      <w:r w:rsidRPr="00643783">
        <w:rPr>
          <w:rFonts w:ascii="Arial" w:eastAsia="Times New Roman" w:hAnsi="Arial" w:cs="Arial"/>
          <w:color w:val="000000"/>
          <w:sz w:val="20"/>
          <w:szCs w:val="20"/>
          <w:lang w:eastAsia="zh-CN"/>
        </w:rPr>
        <w:t xml:space="preserve">1424 habitants au recensement de 2008 et 1830 au recensement de 2020. </w:t>
      </w:r>
    </w:p>
    <w:p w14:paraId="5C7182B3" w14:textId="77777777" w:rsidR="00E0723B" w:rsidRPr="00643783"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Au regard de ces différents éléments, il est proposé au conseil municipal de solliciter, auprès du Préfet l’ouverture d’une enquête d’utilité publique, ainsi que l’organisation d’une enquête parcellaire pour l’acquisition et l’aménagement de la parcelle ZA116 pour partie (6 100 m2 sur 13 582m2) nécessaire à la réalisation d’un nouveau cimetière</w:t>
      </w:r>
      <w:r>
        <w:rPr>
          <w:rFonts w:ascii="Arial" w:eastAsia="Times New Roman" w:hAnsi="Arial" w:cs="Arial"/>
          <w:color w:val="000000"/>
          <w:sz w:val="20"/>
          <w:szCs w:val="20"/>
          <w:lang w:eastAsia="zh-CN"/>
        </w:rPr>
        <w:t>, définie comme emplacement réservé n°11 au PLU. Le choix porté sur cette parcelle s’explique par sa proximité avec le cimetière actuel (facilité pour les familles), son accès par un chemin rural et la proximité du réseau hydraulique de NOREADE. D’autre part c</w:t>
      </w:r>
      <w:r w:rsidRPr="00643783">
        <w:rPr>
          <w:rFonts w:ascii="Arial" w:eastAsia="Times New Roman" w:hAnsi="Arial" w:cs="Arial"/>
          <w:color w:val="000000"/>
          <w:sz w:val="20"/>
          <w:szCs w:val="20"/>
          <w:lang w:eastAsia="zh-CN"/>
        </w:rPr>
        <w:t xml:space="preserve">ette parcelle </w:t>
      </w:r>
      <w:r>
        <w:rPr>
          <w:rFonts w:ascii="Arial" w:eastAsia="Times New Roman" w:hAnsi="Arial" w:cs="Arial"/>
          <w:color w:val="000000"/>
          <w:sz w:val="20"/>
          <w:szCs w:val="20"/>
          <w:lang w:eastAsia="zh-CN"/>
        </w:rPr>
        <w:t>est</w:t>
      </w:r>
      <w:r w:rsidRPr="00643783">
        <w:rPr>
          <w:rFonts w:ascii="Arial" w:eastAsia="Times New Roman" w:hAnsi="Arial" w:cs="Arial"/>
          <w:color w:val="000000"/>
          <w:sz w:val="20"/>
          <w:szCs w:val="20"/>
          <w:lang w:eastAsia="zh-CN"/>
        </w:rPr>
        <w:t xml:space="preserve"> </w:t>
      </w:r>
      <w:r>
        <w:rPr>
          <w:rFonts w:ascii="Arial" w:eastAsia="Times New Roman" w:hAnsi="Arial" w:cs="Arial"/>
          <w:color w:val="000000"/>
          <w:sz w:val="20"/>
          <w:szCs w:val="20"/>
          <w:lang w:eastAsia="zh-CN"/>
        </w:rPr>
        <w:t xml:space="preserve">impactée par </w:t>
      </w:r>
      <w:r w:rsidRPr="00643783">
        <w:rPr>
          <w:rFonts w:ascii="Arial" w:eastAsia="Times New Roman" w:hAnsi="Arial" w:cs="Arial"/>
          <w:color w:val="000000"/>
          <w:sz w:val="20"/>
          <w:szCs w:val="20"/>
          <w:lang w:eastAsia="zh-CN"/>
        </w:rPr>
        <w:t>une casemate de la guerre 1939-45</w:t>
      </w:r>
      <w:r>
        <w:rPr>
          <w:rFonts w:ascii="Arial" w:eastAsia="Times New Roman" w:hAnsi="Arial" w:cs="Arial"/>
          <w:color w:val="000000"/>
          <w:sz w:val="20"/>
          <w:szCs w:val="20"/>
          <w:lang w:eastAsia="zh-CN"/>
        </w:rPr>
        <w:t xml:space="preserve"> et l’agriculteur exploitant est à la retraite</w:t>
      </w:r>
      <w:r w:rsidRPr="00643783">
        <w:rPr>
          <w:rFonts w:ascii="Arial" w:eastAsia="Times New Roman" w:hAnsi="Arial" w:cs="Arial"/>
          <w:color w:val="000000"/>
          <w:sz w:val="20"/>
          <w:szCs w:val="20"/>
          <w:lang w:eastAsia="zh-CN"/>
        </w:rPr>
        <w:t>.</w:t>
      </w:r>
    </w:p>
    <w:p w14:paraId="09AFF1E2" w14:textId="77777777" w:rsidR="00E0723B"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Dans le cadre de la réalisation d’un nouveau cimetière, la commune réalise des négociations foncières.</w:t>
      </w:r>
    </w:p>
    <w:p w14:paraId="3DDF314F" w14:textId="77777777" w:rsidR="00E0723B"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Monsieur le Maire expose que des négociations foncières ont été initiées par la commune depuis 2016 en vue de l’acquisition d’un terrain</w:t>
      </w:r>
      <w:r w:rsidRPr="00643783">
        <w:rPr>
          <w:rFonts w:ascii="Arial" w:eastAsia="Times New Roman" w:hAnsi="Arial" w:cs="Arial"/>
          <w:color w:val="000000"/>
          <w:sz w:val="20"/>
          <w:szCs w:val="20"/>
          <w:lang w:eastAsia="zh-CN"/>
        </w:rPr>
        <w:t xml:space="preserve"> nécessaire à la réalisation d’un nouveau cimetière, </w:t>
      </w:r>
      <w:r>
        <w:rPr>
          <w:rFonts w:ascii="Arial" w:eastAsia="Times New Roman" w:hAnsi="Arial" w:cs="Arial"/>
          <w:color w:val="000000"/>
          <w:sz w:val="20"/>
          <w:szCs w:val="20"/>
          <w:lang w:eastAsia="zh-CN"/>
        </w:rPr>
        <w:t xml:space="preserve">dans la </w:t>
      </w:r>
      <w:r w:rsidRPr="00643783">
        <w:rPr>
          <w:rFonts w:ascii="Arial" w:eastAsia="Times New Roman" w:hAnsi="Arial" w:cs="Arial"/>
          <w:color w:val="000000"/>
          <w:sz w:val="20"/>
          <w:szCs w:val="20"/>
          <w:lang w:eastAsia="zh-CN"/>
        </w:rPr>
        <w:t>plaine de Bachy, rue de l’Egalité.</w:t>
      </w:r>
      <w:r>
        <w:rPr>
          <w:rFonts w:ascii="Arial" w:eastAsia="Times New Roman" w:hAnsi="Arial" w:cs="Arial"/>
          <w:color w:val="000000"/>
          <w:sz w:val="20"/>
          <w:szCs w:val="20"/>
          <w:lang w:eastAsia="zh-CN"/>
        </w:rPr>
        <w:t xml:space="preserve"> </w:t>
      </w:r>
    </w:p>
    <w:p w14:paraId="3673851B" w14:textId="77777777" w:rsidR="00E0723B"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En dépit des courriers adressés (lettres des 07/10/2016, 11/05/2017 et 23/10/2020) et aux nombreux appels téléphoniques aux propriétaires-indivis ou au notaire en charge de la succession, aucun</w:t>
      </w:r>
      <w:r w:rsidRPr="00643783">
        <w:rPr>
          <w:rFonts w:ascii="Arial" w:eastAsia="Times New Roman" w:hAnsi="Arial" w:cs="Arial"/>
          <w:color w:val="000000"/>
          <w:sz w:val="20"/>
          <w:szCs w:val="20"/>
          <w:lang w:eastAsia="zh-CN"/>
        </w:rPr>
        <w:t xml:space="preserve"> accord n’a pu être trouvé avec </w:t>
      </w:r>
      <w:r>
        <w:rPr>
          <w:rFonts w:ascii="Arial" w:eastAsia="Times New Roman" w:hAnsi="Arial" w:cs="Arial"/>
          <w:color w:val="000000"/>
          <w:sz w:val="20"/>
          <w:szCs w:val="20"/>
          <w:lang w:eastAsia="zh-CN"/>
        </w:rPr>
        <w:t>les membres de l’indivision et aucune réponse ni remarque n’ont été formulées, tant par les propriétaires que par l’agriculteur exploitant, sur le prix proposé.</w:t>
      </w:r>
      <w:r w:rsidRPr="00643783">
        <w:rPr>
          <w:rFonts w:ascii="Arial" w:eastAsia="Times New Roman" w:hAnsi="Arial" w:cs="Arial"/>
          <w:color w:val="000000"/>
          <w:sz w:val="20"/>
          <w:szCs w:val="20"/>
          <w:lang w:eastAsia="zh-CN"/>
        </w:rPr>
        <w:t xml:space="preserve"> </w:t>
      </w:r>
    </w:p>
    <w:p w14:paraId="08C63BBF" w14:textId="77777777" w:rsidR="00E0723B"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p>
    <w:p w14:paraId="37EEC72F" w14:textId="77777777" w:rsidR="00E0723B"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A défaut d’un accord amiable, u</w:t>
      </w:r>
      <w:r w:rsidRPr="00643783">
        <w:rPr>
          <w:rFonts w:ascii="Arial" w:eastAsia="Times New Roman" w:hAnsi="Arial" w:cs="Arial"/>
          <w:color w:val="000000"/>
          <w:sz w:val="20"/>
          <w:szCs w:val="20"/>
          <w:lang w:eastAsia="zh-CN"/>
        </w:rPr>
        <w:t xml:space="preserve">ne procédure d’expropriation doit être </w:t>
      </w:r>
      <w:r>
        <w:rPr>
          <w:rFonts w:ascii="Arial" w:eastAsia="Times New Roman" w:hAnsi="Arial" w:cs="Arial"/>
          <w:color w:val="000000"/>
          <w:sz w:val="20"/>
          <w:szCs w:val="20"/>
          <w:lang w:eastAsia="zh-CN"/>
        </w:rPr>
        <w:t>men</w:t>
      </w:r>
      <w:r w:rsidRPr="00643783">
        <w:rPr>
          <w:rFonts w:ascii="Arial" w:eastAsia="Times New Roman" w:hAnsi="Arial" w:cs="Arial"/>
          <w:color w:val="000000"/>
          <w:sz w:val="20"/>
          <w:szCs w:val="20"/>
          <w:lang w:eastAsia="zh-CN"/>
        </w:rPr>
        <w:t xml:space="preserve">ée. </w:t>
      </w:r>
    </w:p>
    <w:p w14:paraId="5E5C23C6" w14:textId="77777777" w:rsidR="00E0723B" w:rsidRPr="00643783" w:rsidRDefault="00E0723B" w:rsidP="00E072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rFonts w:ascii="Arial" w:hAnsi="Arial" w:cs="Arial"/>
          <w:sz w:val="20"/>
          <w:szCs w:val="20"/>
        </w:rPr>
      </w:pPr>
      <w:r w:rsidRPr="00643783">
        <w:rPr>
          <w:rFonts w:ascii="Arial" w:hAnsi="Arial" w:cs="Arial"/>
          <w:b/>
          <w:bCs/>
          <w:sz w:val="20"/>
          <w:szCs w:val="20"/>
          <w:u w:val="single"/>
        </w:rPr>
        <w:t>La phase administrative</w:t>
      </w:r>
      <w:r w:rsidRPr="00643783">
        <w:rPr>
          <w:rFonts w:ascii="Arial" w:hAnsi="Arial" w:cs="Arial"/>
          <w:sz w:val="20"/>
          <w:szCs w:val="20"/>
        </w:rPr>
        <w:t> :</w:t>
      </w:r>
    </w:p>
    <w:p w14:paraId="0FD54AA2" w14:textId="77777777" w:rsidR="00E0723B" w:rsidRPr="00643783" w:rsidRDefault="00E0723B" w:rsidP="00E0723B">
      <w:pPr>
        <w:widowControl w:val="0"/>
        <w:autoSpaceDE w:val="0"/>
        <w:autoSpaceDN w:val="0"/>
        <w:adjustRightInd w:val="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Cette procédure se déroule dans un premier temps par une phase administrative qui a deux objectifs :</w:t>
      </w:r>
    </w:p>
    <w:p w14:paraId="049CEB51" w14:textId="77777777" w:rsidR="00E0723B" w:rsidRPr="00EB4E67" w:rsidRDefault="00E0723B" w:rsidP="00E0723B">
      <w:pPr>
        <w:pStyle w:val="Paragraphedeliste"/>
        <w:widowControl w:val="0"/>
        <w:numPr>
          <w:ilvl w:val="0"/>
          <w:numId w:val="9"/>
        </w:numPr>
        <w:spacing w:after="120"/>
        <w:contextualSpacing/>
        <w:jc w:val="left"/>
        <w:rPr>
          <w:rFonts w:eastAsia="Times New Roman"/>
          <w:color w:val="000000"/>
          <w:sz w:val="20"/>
          <w:szCs w:val="20"/>
          <w:lang w:eastAsia="zh-CN"/>
        </w:rPr>
      </w:pPr>
      <w:r w:rsidRPr="00EB4E67">
        <w:rPr>
          <w:rFonts w:eastAsia="Times New Roman"/>
          <w:color w:val="000000"/>
          <w:sz w:val="20"/>
          <w:szCs w:val="20"/>
          <w:lang w:eastAsia="zh-CN"/>
        </w:rPr>
        <w:t>L’enquête d’Utilité Publique qui doit prononcer l’utilité Publique du projet par arrêté préfectoral ;</w:t>
      </w:r>
    </w:p>
    <w:p w14:paraId="12FC3A53" w14:textId="77777777" w:rsidR="00E0723B" w:rsidRPr="00EB4E67" w:rsidRDefault="00E0723B" w:rsidP="00E0723B">
      <w:pPr>
        <w:pStyle w:val="Paragraphedeliste"/>
        <w:widowControl w:val="0"/>
        <w:numPr>
          <w:ilvl w:val="0"/>
          <w:numId w:val="9"/>
        </w:numPr>
        <w:spacing w:after="120"/>
        <w:contextualSpacing/>
        <w:jc w:val="left"/>
        <w:rPr>
          <w:rFonts w:eastAsia="Times New Roman"/>
          <w:color w:val="000000"/>
          <w:sz w:val="20"/>
          <w:szCs w:val="20"/>
          <w:lang w:eastAsia="zh-CN"/>
        </w:rPr>
      </w:pPr>
      <w:r w:rsidRPr="00EB4E67">
        <w:rPr>
          <w:rFonts w:eastAsia="Times New Roman"/>
          <w:color w:val="000000"/>
          <w:sz w:val="20"/>
          <w:szCs w:val="20"/>
          <w:lang w:eastAsia="zh-CN"/>
        </w:rPr>
        <w:t>L’enquête parcellaire qui détermine la parcelle à exproprier défini par arrêté préfectoral de cessibilité.</w:t>
      </w:r>
    </w:p>
    <w:p w14:paraId="715648F5" w14:textId="77777777" w:rsidR="00E0723B" w:rsidRPr="00643783" w:rsidRDefault="00E0723B" w:rsidP="00E0723B">
      <w:pPr>
        <w:widowControl w:val="0"/>
        <w:autoSpaceDE w:val="0"/>
        <w:autoSpaceDN w:val="0"/>
        <w:adjustRightInd w:val="0"/>
        <w:spacing w:after="12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Ces deux procédures peuvent être menées conjointement. Cela permet une mutualisation des phases d’enquête publique et une optimisation de la durée de la phase administrative.</w:t>
      </w:r>
    </w:p>
    <w:p w14:paraId="1639D1CC" w14:textId="77777777" w:rsidR="00E0723B" w:rsidRPr="00643783" w:rsidRDefault="00E0723B" w:rsidP="00E072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jc w:val="both"/>
        <w:rPr>
          <w:rFonts w:ascii="Arial" w:hAnsi="Arial" w:cs="Arial"/>
          <w:sz w:val="20"/>
          <w:szCs w:val="20"/>
        </w:rPr>
      </w:pPr>
      <w:r w:rsidRPr="00643783">
        <w:rPr>
          <w:rFonts w:ascii="Arial" w:hAnsi="Arial" w:cs="Arial"/>
          <w:b/>
          <w:bCs/>
          <w:sz w:val="20"/>
          <w:szCs w:val="20"/>
          <w:u w:val="single"/>
        </w:rPr>
        <w:t>La phase judiciaire</w:t>
      </w:r>
      <w:r w:rsidRPr="00643783">
        <w:rPr>
          <w:rFonts w:ascii="Arial" w:hAnsi="Arial" w:cs="Arial"/>
          <w:sz w:val="20"/>
          <w:szCs w:val="20"/>
        </w:rPr>
        <w:t> :</w:t>
      </w:r>
    </w:p>
    <w:p w14:paraId="43323D13" w14:textId="77777777" w:rsidR="00E0723B" w:rsidRPr="00643783" w:rsidRDefault="00E0723B" w:rsidP="00E0723B">
      <w:pPr>
        <w:widowControl w:val="0"/>
        <w:autoSpaceDE w:val="0"/>
        <w:autoSpaceDN w:val="0"/>
        <w:adjustRightInd w:val="0"/>
        <w:spacing w:after="6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 xml:space="preserve">A l’issue de cette première phase, la phase judiciaire peut-être initiée. Cette dernière a pour objectif le transfert de propriété des biens et d’indemnisation des propriétaires expropriés. </w:t>
      </w:r>
      <w:r>
        <w:rPr>
          <w:rFonts w:ascii="Arial" w:eastAsia="Times New Roman" w:hAnsi="Arial" w:cs="Arial"/>
          <w:color w:val="000000"/>
          <w:sz w:val="20"/>
          <w:szCs w:val="20"/>
          <w:lang w:eastAsia="zh-CN"/>
        </w:rPr>
        <w:t xml:space="preserve">Elle est instruite par le juge </w:t>
      </w:r>
      <w:r w:rsidRPr="00643783">
        <w:rPr>
          <w:rFonts w:ascii="Arial" w:eastAsia="Times New Roman" w:hAnsi="Arial" w:cs="Arial"/>
          <w:color w:val="000000"/>
          <w:sz w:val="20"/>
          <w:szCs w:val="20"/>
          <w:lang w:eastAsia="zh-CN"/>
        </w:rPr>
        <w:t>de l’expropriation dès la transmission du dossier administratif par le préfet.</w:t>
      </w:r>
    </w:p>
    <w:p w14:paraId="795DE40E" w14:textId="77777777" w:rsidR="00E0723B" w:rsidRPr="00643783" w:rsidRDefault="00E0723B" w:rsidP="00E0723B">
      <w:pPr>
        <w:widowControl w:val="0"/>
        <w:autoSpaceDE w:val="0"/>
        <w:autoSpaceDN w:val="0"/>
        <w:adjustRightInd w:val="0"/>
        <w:spacing w:after="6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Une fois l’arrêté de cessibilité obtenu, la saisine par le Préfet, sur accord de l’expropriant (la commune), du juge de l’expropriation, ne peut excéder 6 mois ;</w:t>
      </w:r>
    </w:p>
    <w:p w14:paraId="2202EB58" w14:textId="77777777" w:rsidR="00E0723B" w:rsidRPr="00643783" w:rsidRDefault="00E0723B" w:rsidP="00E0723B">
      <w:pPr>
        <w:widowControl w:val="0"/>
        <w:autoSpaceDE w:val="0"/>
        <w:autoSpaceDN w:val="0"/>
        <w:adjustRightInd w:val="0"/>
        <w:spacing w:after="6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La prise de possession est subordonnée au fait que l’indemnité d’expropriation ait été payée.</w:t>
      </w:r>
    </w:p>
    <w:p w14:paraId="650B44FD" w14:textId="77777777" w:rsidR="00E0723B" w:rsidRDefault="00E0723B" w:rsidP="00E0723B">
      <w:pPr>
        <w:widowControl w:val="0"/>
        <w:autoSpaceDE w:val="0"/>
        <w:autoSpaceDN w:val="0"/>
        <w:adjustRightInd w:val="0"/>
        <w:spacing w:before="120" w:after="120"/>
        <w:rPr>
          <w:rFonts w:ascii="Arial" w:eastAsia="Times New Roman" w:hAnsi="Arial" w:cs="Arial"/>
          <w:color w:val="000000"/>
          <w:sz w:val="20"/>
          <w:szCs w:val="20"/>
          <w:lang w:eastAsia="zh-CN"/>
        </w:rPr>
      </w:pPr>
    </w:p>
    <w:p w14:paraId="7C629CAF" w14:textId="77777777" w:rsidR="00E0723B" w:rsidRPr="00643783" w:rsidRDefault="00E0723B" w:rsidP="00E0723B">
      <w:pPr>
        <w:widowControl w:val="0"/>
        <w:autoSpaceDE w:val="0"/>
        <w:autoSpaceDN w:val="0"/>
        <w:adjustRightInd w:val="0"/>
        <w:spacing w:before="120" w:after="120"/>
        <w:rPr>
          <w:rFonts w:ascii="Arial" w:eastAsia="Times New Roman" w:hAnsi="Arial" w:cs="Arial"/>
          <w:color w:val="000000"/>
          <w:sz w:val="20"/>
          <w:szCs w:val="20"/>
          <w:lang w:eastAsia="zh-CN"/>
        </w:rPr>
      </w:pPr>
      <w:r w:rsidRPr="00643783">
        <w:rPr>
          <w:rFonts w:ascii="Arial" w:eastAsia="Times New Roman" w:hAnsi="Arial" w:cs="Arial"/>
          <w:color w:val="000000"/>
          <w:sz w:val="20"/>
          <w:szCs w:val="20"/>
          <w:lang w:eastAsia="zh-CN"/>
        </w:rPr>
        <w:t>L’ensemble de la procédure, depuis la présente délibération jusqu’à l’expropriation des propriétaires peut durer environ 2 années. Pour formaliser cette procédure, deux dossiers doivent être réalisés :</w:t>
      </w:r>
    </w:p>
    <w:p w14:paraId="6E21F2A9" w14:textId="77777777" w:rsidR="00E0723B" w:rsidRPr="00EB4E67" w:rsidRDefault="00E0723B" w:rsidP="00E0723B">
      <w:pPr>
        <w:pStyle w:val="Paragraphedeliste"/>
        <w:widowControl w:val="0"/>
        <w:numPr>
          <w:ilvl w:val="0"/>
          <w:numId w:val="9"/>
        </w:numPr>
        <w:spacing w:after="120"/>
        <w:contextualSpacing/>
        <w:jc w:val="left"/>
        <w:rPr>
          <w:rFonts w:eastAsia="Times New Roman"/>
          <w:color w:val="000000"/>
          <w:sz w:val="20"/>
          <w:szCs w:val="20"/>
          <w:lang w:eastAsia="zh-CN"/>
        </w:rPr>
      </w:pPr>
      <w:r w:rsidRPr="00EB4E67">
        <w:rPr>
          <w:rFonts w:eastAsia="Times New Roman"/>
          <w:color w:val="000000"/>
          <w:sz w:val="20"/>
          <w:szCs w:val="20"/>
          <w:lang w:eastAsia="zh-CN"/>
        </w:rPr>
        <w:lastRenderedPageBreak/>
        <w:t>Un dossier de Déclaration d’Utilité Publique doit à cet effet être déposé en préfecture. Il a pour objectif de justifier l’utilité publique du projet.</w:t>
      </w:r>
    </w:p>
    <w:p w14:paraId="27673ECC" w14:textId="77777777" w:rsidR="00E0723B" w:rsidRPr="00EB4E67" w:rsidRDefault="00E0723B" w:rsidP="00E0723B">
      <w:pPr>
        <w:pStyle w:val="Paragraphedeliste"/>
        <w:widowControl w:val="0"/>
        <w:numPr>
          <w:ilvl w:val="0"/>
          <w:numId w:val="9"/>
        </w:numPr>
        <w:spacing w:after="120"/>
        <w:contextualSpacing/>
        <w:jc w:val="left"/>
        <w:rPr>
          <w:rFonts w:eastAsia="Times New Roman"/>
          <w:color w:val="000000"/>
          <w:sz w:val="20"/>
          <w:szCs w:val="20"/>
          <w:lang w:eastAsia="zh-CN"/>
        </w:rPr>
      </w:pPr>
      <w:r w:rsidRPr="00EB4E67">
        <w:rPr>
          <w:rFonts w:eastAsia="Times New Roman"/>
          <w:color w:val="000000"/>
          <w:sz w:val="20"/>
          <w:szCs w:val="20"/>
          <w:lang w:eastAsia="zh-CN"/>
        </w:rPr>
        <w:t>Il doit être accompagné d’un dossier d’enquête parcellaire.</w:t>
      </w:r>
    </w:p>
    <w:p w14:paraId="3EE0E643" w14:textId="77777777" w:rsidR="00306DA8" w:rsidRDefault="00306DA8" w:rsidP="00306DA8">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54EE5D20" w14:textId="77777777" w:rsidR="00306DA8" w:rsidRDefault="00306DA8" w:rsidP="00306DA8">
      <w:pPr>
        <w:widowControl w:val="0"/>
        <w:autoSpaceDE w:val="0"/>
        <w:autoSpaceDN w:val="0"/>
        <w:adjustRightInd w:val="0"/>
        <w:rPr>
          <w:rFonts w:ascii="Comic Sans MS" w:eastAsia="Times New Roman" w:hAnsi="Comic Sans MS" w:cs="Times New Roman"/>
          <w:color w:val="000000"/>
          <w:sz w:val="20"/>
          <w:szCs w:val="24"/>
          <w:lang w:eastAsia="zh-CN"/>
        </w:rPr>
      </w:pPr>
    </w:p>
    <w:p w14:paraId="577764B9" w14:textId="77777777" w:rsidR="00520CBF" w:rsidRDefault="00520CBF" w:rsidP="00520CBF">
      <w:pPr>
        <w:widowControl w:val="0"/>
        <w:autoSpaceDE w:val="0"/>
        <w:autoSpaceDN w:val="0"/>
        <w:adjustRightInd w:val="0"/>
        <w:ind w:left="708"/>
        <w:rPr>
          <w:rFonts w:ascii="Comic Sans MS" w:eastAsia="Times New Roman" w:hAnsi="Comic Sans MS" w:cs="Times New Roman"/>
          <w:color w:val="000000"/>
          <w:sz w:val="20"/>
          <w:szCs w:val="24"/>
          <w:lang w:eastAsia="zh-CN"/>
        </w:rPr>
      </w:pPr>
    </w:p>
    <w:p w14:paraId="1A5FEDB8" w14:textId="77777777" w:rsidR="00520CBF" w:rsidRPr="00D433FF" w:rsidRDefault="00520CBF" w:rsidP="00520CBF">
      <w:pPr>
        <w:widowControl w:val="0"/>
        <w:autoSpaceDE w:val="0"/>
        <w:autoSpaceDN w:val="0"/>
        <w:adjustRightInd w:val="0"/>
        <w:rPr>
          <w:rFonts w:ascii="Arial" w:hAnsi="Arial" w:cs="Arial"/>
          <w:sz w:val="24"/>
          <w:szCs w:val="24"/>
        </w:rPr>
      </w:pPr>
      <w:r w:rsidRPr="00D433FF">
        <w:rPr>
          <w:rFonts w:ascii="Arial" w:hAnsi="Arial" w:cs="Arial"/>
          <w:sz w:val="24"/>
          <w:szCs w:val="24"/>
        </w:rPr>
        <w:t xml:space="preserve">8 - </w:t>
      </w:r>
      <w:r w:rsidRPr="00520CBF">
        <w:rPr>
          <w:rFonts w:ascii="Arial" w:hAnsi="Arial" w:cs="Arial"/>
          <w:b/>
          <w:sz w:val="24"/>
          <w:szCs w:val="24"/>
        </w:rPr>
        <w:t>Recours à l'ANCT (Agence Nationale de Cohésion des Territoires) pour  l'évolution de la MSAP en MFS (Maison France Services)</w:t>
      </w:r>
    </w:p>
    <w:p w14:paraId="6D2F5D85" w14:textId="77777777" w:rsidR="00520CBF" w:rsidRDefault="00520CBF" w:rsidP="00520CBF">
      <w:pPr>
        <w:widowControl w:val="0"/>
        <w:autoSpaceDE w:val="0"/>
        <w:autoSpaceDN w:val="0"/>
        <w:adjustRightInd w:val="0"/>
        <w:ind w:left="708"/>
        <w:rPr>
          <w:rFonts w:ascii="Comic Sans MS" w:eastAsia="Times New Roman" w:hAnsi="Comic Sans MS" w:cs="Times New Roman"/>
          <w:color w:val="000000"/>
          <w:sz w:val="20"/>
          <w:szCs w:val="24"/>
          <w:lang w:eastAsia="zh-CN"/>
        </w:rPr>
      </w:pPr>
    </w:p>
    <w:p w14:paraId="4D23A190"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r w:rsidRPr="00520CBF">
        <w:rPr>
          <w:rFonts w:ascii="Comic Sans MS" w:eastAsia="Times New Roman" w:hAnsi="Comic Sans MS" w:cs="Times New Roman"/>
          <w:color w:val="000000"/>
          <w:sz w:val="20"/>
          <w:szCs w:val="24"/>
          <w:lang w:eastAsia="zh-CN"/>
        </w:rPr>
        <w:t xml:space="preserve">Vu la Loi n°2019-753 du 22 juillet 2019 portant création de l’Agence nationale de la cohésion des territoires ; </w:t>
      </w:r>
    </w:p>
    <w:p w14:paraId="6AFA0107"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r w:rsidRPr="00520CBF">
        <w:rPr>
          <w:rFonts w:ascii="Comic Sans MS" w:eastAsia="Times New Roman" w:hAnsi="Comic Sans MS" w:cs="Times New Roman"/>
          <w:color w:val="000000"/>
          <w:sz w:val="20"/>
          <w:szCs w:val="24"/>
          <w:lang w:eastAsia="zh-CN"/>
        </w:rPr>
        <w:t xml:space="preserve">Vu les dispositions de l’article 1231-1 du code général des collectivités territoriales issu de la loi n°2019-753 du 22 juillet 2019 portant création de l’Agence nationale de la cohésion des territoires, relatives à l’action prioritaire de l’Agence nationale de cohésion des territoires auprès des territoires caractérisés par des contraintes géographiques, des difficultés en matière démographique, économique, sociale, environnementale ou d'accès aux services publics, avec une attention particulière accordée aux zones mentionnées à l'article 174 du traité sur le fonctionnement de l'Union européenne, et, auprès des projets innovants ; </w:t>
      </w:r>
    </w:p>
    <w:p w14:paraId="14066314"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r w:rsidRPr="00520CBF">
        <w:rPr>
          <w:rFonts w:ascii="Comic Sans MS" w:eastAsia="Times New Roman" w:hAnsi="Comic Sans MS" w:cs="Times New Roman"/>
          <w:color w:val="000000"/>
          <w:sz w:val="20"/>
          <w:szCs w:val="24"/>
          <w:lang w:eastAsia="zh-CN"/>
        </w:rPr>
        <w:t xml:space="preserve">Vu les dispositions de l’article 1231-2-1 du même code, relatives à la mission de l’Agence nationale, de conseiller et de soutenir les collectivités territoriales et leurs groupements dans la conception, la définition et la mise en œuvre de leurs projets, notamment en faveur de l'accès aux services publics, de l'accès aux soins dans le respect des articles L. 1431-1 et L. 1431-2 du code de la santé publique, du logement, des mobilités, de la mobilisation pour les quartiers prioritaires de la politique de la ville et les quartiers urbains en difficulté, de la revitalisation, notamment commerciale et artisanale, des centres-villes et centres-bourgs, de la transition écologique, du développement économique ou du développement des usages numériques, en tenant compte des particularités, des atouts et des besoins de chaque ; </w:t>
      </w:r>
    </w:p>
    <w:p w14:paraId="5413C1B8"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p>
    <w:p w14:paraId="14FB8650"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r w:rsidRPr="00520CBF">
        <w:rPr>
          <w:rFonts w:ascii="Comic Sans MS" w:eastAsia="Times New Roman" w:hAnsi="Comic Sans MS" w:cs="Times New Roman"/>
          <w:color w:val="000000"/>
          <w:sz w:val="20"/>
          <w:szCs w:val="24"/>
          <w:lang w:eastAsia="zh-CN"/>
        </w:rPr>
        <w:t>Cons</w:t>
      </w:r>
      <w:r w:rsidR="003563CA">
        <w:rPr>
          <w:rFonts w:ascii="Comic Sans MS" w:eastAsia="Times New Roman" w:hAnsi="Comic Sans MS" w:cs="Times New Roman"/>
          <w:color w:val="000000"/>
          <w:sz w:val="20"/>
          <w:szCs w:val="24"/>
          <w:lang w:eastAsia="zh-CN"/>
        </w:rPr>
        <w:t>idérant que la commune de Bachy</w:t>
      </w:r>
      <w:r w:rsidRPr="00520CBF">
        <w:rPr>
          <w:rFonts w:ascii="Comic Sans MS" w:eastAsia="Times New Roman" w:hAnsi="Comic Sans MS" w:cs="Times New Roman"/>
          <w:color w:val="000000"/>
          <w:sz w:val="20"/>
          <w:szCs w:val="24"/>
          <w:lang w:eastAsia="zh-CN"/>
        </w:rPr>
        <w:t xml:space="preserve">, de par sa situation, dans le département, subit des contraintes géographiques connus des services de l’Etat, des difficultés en matière démographique, économique, sociale, environnementale ou d’accès aux services publics ; </w:t>
      </w:r>
    </w:p>
    <w:p w14:paraId="105C7612"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r w:rsidRPr="00520CBF">
        <w:rPr>
          <w:rFonts w:ascii="Comic Sans MS" w:eastAsia="Times New Roman" w:hAnsi="Comic Sans MS" w:cs="Times New Roman"/>
          <w:color w:val="000000"/>
          <w:sz w:val="20"/>
          <w:szCs w:val="24"/>
          <w:lang w:eastAsia="zh-CN"/>
        </w:rPr>
        <w:t>Considérant que le projet porté par la commune de Bachy est en faveur de l'accès aux services publics, de l'accès aux soins dans le respect des articles L. 1431-1 et L. 1431-2 du code de la santé publique, du logement, des mobilités, de la mobilisation pour les quartiers prioritaires de la politique de la ville et les quartiers urbains en difficulté, de la revitalisation, notamment commerciale et artisanale, des centres-villes et centres-bourgs, de la transition écologique, du développement économique ou du développement des usages numériques ; (rayez les thématiques inutiles ) </w:t>
      </w:r>
    </w:p>
    <w:p w14:paraId="462A3D32" w14:textId="77777777" w:rsidR="00520CBF" w:rsidRPr="00520CBF" w:rsidRDefault="00520CBF" w:rsidP="00520CBF">
      <w:pPr>
        <w:widowControl w:val="0"/>
        <w:autoSpaceDE w:val="0"/>
        <w:autoSpaceDN w:val="0"/>
        <w:adjustRightInd w:val="0"/>
        <w:rPr>
          <w:rFonts w:ascii="Comic Sans MS" w:eastAsia="Times New Roman" w:hAnsi="Comic Sans MS" w:cs="Times New Roman"/>
          <w:color w:val="000000"/>
          <w:sz w:val="20"/>
          <w:szCs w:val="24"/>
          <w:lang w:eastAsia="zh-CN"/>
        </w:rPr>
      </w:pPr>
      <w:r w:rsidRPr="00520CBF">
        <w:rPr>
          <w:rFonts w:ascii="Comic Sans MS" w:eastAsia="Times New Roman" w:hAnsi="Comic Sans MS" w:cs="Times New Roman"/>
          <w:color w:val="000000"/>
          <w:sz w:val="20"/>
          <w:szCs w:val="24"/>
          <w:lang w:eastAsia="zh-CN"/>
        </w:rPr>
        <w:t xml:space="preserve">Considérant qu’à ce titre, ce projet figure parmi les projets innovants indispensables au développement du monde rural ; </w:t>
      </w:r>
    </w:p>
    <w:p w14:paraId="5D7A8AE4" w14:textId="77777777" w:rsidR="00520CBF" w:rsidRDefault="00EE0BF8" w:rsidP="00EE0BF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jc w:val="both"/>
        <w:rPr>
          <w:rFonts w:ascii="Comic Sans MS" w:eastAsia="Times New Roman" w:hAnsi="Comic Sans MS" w:cs="Times New Roman"/>
          <w:color w:val="000000"/>
          <w:sz w:val="20"/>
          <w:szCs w:val="24"/>
          <w:lang w:eastAsia="zh-CN"/>
        </w:rPr>
      </w:pPr>
      <w:r>
        <w:rPr>
          <w:rFonts w:ascii="Comic Sans MS" w:eastAsia="Times New Roman" w:hAnsi="Comic Sans MS" w:cs="Times New Roman"/>
          <w:color w:val="000000"/>
          <w:sz w:val="20"/>
          <w:szCs w:val="24"/>
          <w:lang w:eastAsia="zh-CN"/>
        </w:rPr>
        <w:t>Monsieur le Maire propose</w:t>
      </w:r>
      <w:r w:rsidR="00520CBF" w:rsidRPr="00520CBF">
        <w:rPr>
          <w:rFonts w:ascii="Comic Sans MS" w:eastAsia="Times New Roman" w:hAnsi="Comic Sans MS" w:cs="Times New Roman"/>
          <w:color w:val="000000"/>
          <w:sz w:val="20"/>
          <w:szCs w:val="24"/>
          <w:lang w:eastAsia="zh-CN"/>
        </w:rPr>
        <w:t xml:space="preserve"> de solliciter l’aide des services de l’Agence nationale de cohésion des territoires dans la définition et la mise en œuvre du projet d'évolution de la MSAP en Maison France Services</w:t>
      </w:r>
    </w:p>
    <w:p w14:paraId="412F43F7" w14:textId="77777777" w:rsidR="00DD352D" w:rsidRDefault="00DD352D" w:rsidP="00DD352D">
      <w:pPr>
        <w:tabs>
          <w:tab w:val="left" w:pos="1068"/>
        </w:tabs>
        <w:rPr>
          <w:rFonts w:ascii="Calibri" w:eastAsia="Calibri" w:hAnsi="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 xml:space="preserve">Accord à l’unanimité </w:t>
      </w:r>
    </w:p>
    <w:p w14:paraId="4D4F2D3A" w14:textId="77777777" w:rsidR="00DD352D" w:rsidRDefault="00DD352D" w:rsidP="00DD3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jc w:val="both"/>
        <w:rPr>
          <w:rFonts w:ascii="Comic Sans MS" w:eastAsia="Times New Roman" w:hAnsi="Comic Sans MS" w:cs="Times New Roman"/>
          <w:color w:val="000000"/>
          <w:sz w:val="20"/>
          <w:szCs w:val="24"/>
          <w:lang w:eastAsia="zh-CN"/>
        </w:rPr>
      </w:pPr>
    </w:p>
    <w:p w14:paraId="7186E362" w14:textId="77777777" w:rsidR="00125B56" w:rsidRDefault="00125B56" w:rsidP="00125B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ind w:left="708"/>
        <w:jc w:val="both"/>
        <w:rPr>
          <w:rFonts w:ascii="Comic Sans MS" w:eastAsia="Times New Roman" w:hAnsi="Comic Sans MS" w:cs="Times New Roman"/>
          <w:color w:val="000000"/>
          <w:sz w:val="20"/>
          <w:szCs w:val="24"/>
          <w:lang w:eastAsia="zh-CN"/>
        </w:rPr>
      </w:pPr>
    </w:p>
    <w:p w14:paraId="5ECE1438" w14:textId="77777777" w:rsidR="00125B56" w:rsidRPr="00D433FF" w:rsidRDefault="00125B56" w:rsidP="00125B56">
      <w:pPr>
        <w:widowControl w:val="0"/>
        <w:autoSpaceDE w:val="0"/>
        <w:autoSpaceDN w:val="0"/>
        <w:adjustRightInd w:val="0"/>
        <w:rPr>
          <w:rFonts w:ascii="Arial" w:hAnsi="Arial" w:cs="Arial"/>
          <w:color w:val="000000"/>
          <w:sz w:val="18"/>
          <w:szCs w:val="18"/>
        </w:rPr>
      </w:pPr>
      <w:r w:rsidRPr="00D433FF">
        <w:rPr>
          <w:rFonts w:ascii="Arial" w:hAnsi="Arial" w:cs="Arial"/>
          <w:color w:val="000000"/>
          <w:sz w:val="18"/>
          <w:szCs w:val="18"/>
        </w:rPr>
        <w:t xml:space="preserve">9 - </w:t>
      </w:r>
      <w:r w:rsidRPr="00125B56">
        <w:rPr>
          <w:rFonts w:ascii="Arial" w:hAnsi="Arial" w:cs="Arial"/>
          <w:b/>
          <w:sz w:val="24"/>
          <w:szCs w:val="24"/>
        </w:rPr>
        <w:t>Dénomination des nouvelles voies</w:t>
      </w:r>
    </w:p>
    <w:p w14:paraId="22EA9EA8" w14:textId="77777777" w:rsidR="00125B56" w:rsidRPr="00125B56" w:rsidRDefault="00125B56" w:rsidP="00125B56">
      <w:pPr>
        <w:widowControl w:val="0"/>
        <w:autoSpaceDE w:val="0"/>
        <w:autoSpaceDN w:val="0"/>
        <w:adjustRightInd w:val="0"/>
        <w:rPr>
          <w:rFonts w:ascii="Comic Sans MS" w:eastAsia="Times New Roman" w:hAnsi="Comic Sans MS" w:cs="Times New Roman"/>
          <w:color w:val="000000"/>
          <w:sz w:val="20"/>
          <w:szCs w:val="24"/>
          <w:lang w:eastAsia="zh-CN"/>
        </w:rPr>
      </w:pPr>
      <w:r w:rsidRPr="00125B56">
        <w:rPr>
          <w:rFonts w:ascii="Comic Sans MS" w:eastAsia="Times New Roman" w:hAnsi="Comic Sans MS" w:cs="Times New Roman"/>
          <w:color w:val="000000"/>
          <w:sz w:val="20"/>
          <w:szCs w:val="24"/>
          <w:lang w:eastAsia="zh-CN"/>
        </w:rPr>
        <w:t>Deux projets de lotissement vont prochainement être mis en œuvre pour viabilisation et construction. Monsieur le Maire propose au Con</w:t>
      </w:r>
      <w:r w:rsidR="00DD352D">
        <w:rPr>
          <w:rFonts w:ascii="Comic Sans MS" w:eastAsia="Times New Roman" w:hAnsi="Comic Sans MS" w:cs="Times New Roman"/>
          <w:color w:val="000000"/>
          <w:sz w:val="20"/>
          <w:szCs w:val="24"/>
          <w:lang w:eastAsia="zh-CN"/>
        </w:rPr>
        <w:t>seil, afin d'éviter toute ambigu</w:t>
      </w:r>
      <w:r w:rsidR="00DD352D" w:rsidRPr="00125B56">
        <w:rPr>
          <w:rFonts w:ascii="Comic Sans MS" w:eastAsia="Times New Roman" w:hAnsi="Comic Sans MS" w:cs="Times New Roman"/>
          <w:color w:val="000000"/>
          <w:sz w:val="20"/>
          <w:szCs w:val="24"/>
          <w:lang w:eastAsia="zh-CN"/>
        </w:rPr>
        <w:t>ïté</w:t>
      </w:r>
      <w:r w:rsidRPr="00125B56">
        <w:rPr>
          <w:rFonts w:ascii="Comic Sans MS" w:eastAsia="Times New Roman" w:hAnsi="Comic Sans MS" w:cs="Times New Roman"/>
          <w:color w:val="000000"/>
          <w:sz w:val="20"/>
          <w:szCs w:val="24"/>
          <w:lang w:eastAsia="zh-CN"/>
        </w:rPr>
        <w:t xml:space="preserve"> ou confusion, de définir le nom des nouvelles voies d'accès qui seront créées par les aménageurs :</w:t>
      </w:r>
    </w:p>
    <w:p w14:paraId="1DD5659B" w14:textId="77777777" w:rsidR="00125B56" w:rsidRPr="005E28F1" w:rsidRDefault="00125B56" w:rsidP="00D27981">
      <w:pPr>
        <w:pStyle w:val="NormalWeb"/>
        <w:spacing w:before="0" w:beforeAutospacing="0" w:after="60" w:afterAutospacing="0"/>
        <w:rPr>
          <w:rFonts w:ascii="Comic Sans MS" w:hAnsi="Comic Sans MS"/>
          <w:sz w:val="20"/>
          <w:szCs w:val="20"/>
        </w:rPr>
      </w:pPr>
      <w:r w:rsidRPr="00125B56">
        <w:rPr>
          <w:rFonts w:ascii="Comic Sans MS" w:hAnsi="Comic Sans MS"/>
          <w:color w:val="000000"/>
          <w:sz w:val="20"/>
          <w:lang w:eastAsia="zh-CN"/>
        </w:rPr>
        <w:t xml:space="preserve">- </w:t>
      </w:r>
      <w:r w:rsidRPr="005E28F1">
        <w:rPr>
          <w:rFonts w:ascii="Comic Sans MS" w:hAnsi="Comic Sans MS"/>
          <w:color w:val="000000"/>
          <w:sz w:val="20"/>
          <w:szCs w:val="20"/>
          <w:lang w:eastAsia="zh-CN"/>
        </w:rPr>
        <w:t xml:space="preserve">allée de </w:t>
      </w:r>
      <w:proofErr w:type="spellStart"/>
      <w:r w:rsidRPr="005E28F1">
        <w:rPr>
          <w:rFonts w:ascii="Comic Sans MS" w:hAnsi="Comic Sans MS"/>
          <w:color w:val="000000"/>
          <w:sz w:val="20"/>
          <w:szCs w:val="20"/>
          <w:lang w:eastAsia="zh-CN"/>
        </w:rPr>
        <w:t>Montifaut</w:t>
      </w:r>
      <w:proofErr w:type="spellEnd"/>
      <w:r w:rsidRPr="005E28F1">
        <w:rPr>
          <w:rFonts w:ascii="Comic Sans MS" w:hAnsi="Comic Sans MS"/>
          <w:color w:val="000000"/>
          <w:sz w:val="20"/>
          <w:szCs w:val="20"/>
          <w:lang w:eastAsia="zh-CN"/>
        </w:rPr>
        <w:t xml:space="preserve">, pour le lotissement de 9 maisons </w:t>
      </w:r>
      <w:r w:rsidR="005C424E" w:rsidRPr="005E28F1">
        <w:rPr>
          <w:rFonts w:ascii="Comic Sans MS" w:hAnsi="Comic Sans MS"/>
          <w:color w:val="000000"/>
          <w:sz w:val="20"/>
          <w:szCs w:val="20"/>
          <w:lang w:eastAsia="zh-CN"/>
        </w:rPr>
        <w:t xml:space="preserve">situé route Nationale. </w:t>
      </w:r>
      <w:r w:rsidR="005C424E" w:rsidRPr="005E28F1">
        <w:rPr>
          <w:rFonts w:ascii="Comic Sans MS" w:hAnsi="Comic Sans MS"/>
          <w:sz w:val="20"/>
          <w:szCs w:val="20"/>
        </w:rPr>
        <w:t>L’origine historique du nom</w:t>
      </w:r>
      <w:r w:rsidR="005E28F1" w:rsidRPr="005E28F1">
        <w:rPr>
          <w:rFonts w:ascii="Comic Sans MS" w:hAnsi="Comic Sans MS"/>
          <w:sz w:val="20"/>
          <w:szCs w:val="20"/>
        </w:rPr>
        <w:t xml:space="preserve"> </w:t>
      </w:r>
      <w:r w:rsidR="005C424E" w:rsidRPr="005E28F1">
        <w:rPr>
          <w:rFonts w:ascii="Comic Sans MS" w:hAnsi="Comic Sans MS"/>
          <w:sz w:val="20"/>
          <w:szCs w:val="20"/>
        </w:rPr>
        <w:t>correspond à la situation du lieu qui signifie « La tombée du mont » ici par rapport au bourg, au bas d’une longue descente vers Mouchin.</w:t>
      </w:r>
      <w:r w:rsidR="005E28F1" w:rsidRPr="005E28F1">
        <w:rPr>
          <w:rFonts w:ascii="Comic Sans MS" w:hAnsi="Comic Sans MS"/>
          <w:sz w:val="20"/>
          <w:szCs w:val="20"/>
        </w:rPr>
        <w:t xml:space="preserve"> Dès 1578 la Seigneurie de </w:t>
      </w:r>
      <w:proofErr w:type="spellStart"/>
      <w:r w:rsidR="005E28F1" w:rsidRPr="005E28F1">
        <w:rPr>
          <w:rFonts w:ascii="Comic Sans MS" w:hAnsi="Comic Sans MS"/>
          <w:sz w:val="20"/>
          <w:szCs w:val="20"/>
        </w:rPr>
        <w:t>Montifaut</w:t>
      </w:r>
      <w:proofErr w:type="spellEnd"/>
      <w:r w:rsidR="005E28F1" w:rsidRPr="005E28F1">
        <w:rPr>
          <w:rFonts w:ascii="Comic Sans MS" w:hAnsi="Comic Sans MS"/>
          <w:sz w:val="20"/>
          <w:szCs w:val="20"/>
        </w:rPr>
        <w:t xml:space="preserve"> est localisée à la ferme toute proche.</w:t>
      </w:r>
    </w:p>
    <w:p w14:paraId="1EA7A53B" w14:textId="77777777" w:rsidR="00125B56" w:rsidRDefault="00125B56" w:rsidP="00D27981">
      <w:pPr>
        <w:widowControl w:val="0"/>
        <w:autoSpaceDE w:val="0"/>
        <w:autoSpaceDN w:val="0"/>
        <w:adjustRightInd w:val="0"/>
        <w:spacing w:after="60"/>
        <w:rPr>
          <w:rFonts w:ascii="Comic Sans MS" w:eastAsia="Times New Roman" w:hAnsi="Comic Sans MS" w:cs="Times New Roman"/>
          <w:color w:val="000000"/>
          <w:sz w:val="20"/>
          <w:szCs w:val="24"/>
          <w:lang w:eastAsia="zh-CN"/>
        </w:rPr>
      </w:pPr>
      <w:r w:rsidRPr="00125B56">
        <w:rPr>
          <w:rFonts w:ascii="Comic Sans MS" w:eastAsia="Times New Roman" w:hAnsi="Comic Sans MS" w:cs="Times New Roman"/>
          <w:color w:val="000000"/>
          <w:sz w:val="20"/>
          <w:szCs w:val="24"/>
          <w:lang w:eastAsia="zh-CN"/>
        </w:rPr>
        <w:t>-</w:t>
      </w:r>
      <w:r w:rsidR="005E28F1">
        <w:rPr>
          <w:rFonts w:ascii="Comic Sans MS" w:eastAsia="Times New Roman" w:hAnsi="Comic Sans MS" w:cs="Times New Roman"/>
          <w:color w:val="000000"/>
          <w:sz w:val="20"/>
          <w:szCs w:val="24"/>
          <w:lang w:eastAsia="zh-CN"/>
        </w:rPr>
        <w:t xml:space="preserve"> allée de </w:t>
      </w:r>
      <w:proofErr w:type="spellStart"/>
      <w:r w:rsidR="005E28F1">
        <w:rPr>
          <w:rFonts w:ascii="Comic Sans MS" w:eastAsia="Times New Roman" w:hAnsi="Comic Sans MS" w:cs="Times New Roman"/>
          <w:color w:val="000000"/>
          <w:sz w:val="20"/>
          <w:szCs w:val="24"/>
          <w:lang w:eastAsia="zh-CN"/>
        </w:rPr>
        <w:t>Bace</w:t>
      </w:r>
      <w:r w:rsidRPr="00125B56">
        <w:rPr>
          <w:rFonts w:ascii="Comic Sans MS" w:eastAsia="Times New Roman" w:hAnsi="Comic Sans MS" w:cs="Times New Roman"/>
          <w:color w:val="000000"/>
          <w:sz w:val="20"/>
          <w:szCs w:val="24"/>
          <w:lang w:eastAsia="zh-CN"/>
        </w:rPr>
        <w:t>da</w:t>
      </w:r>
      <w:proofErr w:type="spellEnd"/>
      <w:r w:rsidRPr="00125B56">
        <w:rPr>
          <w:rFonts w:ascii="Comic Sans MS" w:eastAsia="Times New Roman" w:hAnsi="Comic Sans MS" w:cs="Times New Roman"/>
          <w:color w:val="000000"/>
          <w:sz w:val="20"/>
          <w:szCs w:val="24"/>
          <w:lang w:eastAsia="zh-CN"/>
        </w:rPr>
        <w:t xml:space="preserve">, </w:t>
      </w:r>
      <w:r w:rsidR="005E28F1" w:rsidRPr="00125B56">
        <w:rPr>
          <w:rFonts w:ascii="Comic Sans MS" w:eastAsia="Times New Roman" w:hAnsi="Comic Sans MS" w:cs="Times New Roman"/>
          <w:color w:val="000000"/>
          <w:sz w:val="20"/>
          <w:szCs w:val="24"/>
          <w:lang w:eastAsia="zh-CN"/>
        </w:rPr>
        <w:t xml:space="preserve">pour le lotissement </w:t>
      </w:r>
      <w:r w:rsidR="005E28F1">
        <w:rPr>
          <w:rFonts w:ascii="Comic Sans MS" w:eastAsia="Times New Roman" w:hAnsi="Comic Sans MS" w:cs="Times New Roman"/>
          <w:color w:val="000000"/>
          <w:sz w:val="20"/>
          <w:szCs w:val="24"/>
          <w:lang w:eastAsia="zh-CN"/>
        </w:rPr>
        <w:t xml:space="preserve">de 14 maisons </w:t>
      </w:r>
      <w:r w:rsidR="005E28F1" w:rsidRPr="00125B56">
        <w:rPr>
          <w:rFonts w:ascii="Comic Sans MS" w:eastAsia="Times New Roman" w:hAnsi="Comic Sans MS" w:cs="Times New Roman"/>
          <w:color w:val="000000"/>
          <w:sz w:val="20"/>
          <w:szCs w:val="24"/>
          <w:lang w:eastAsia="zh-CN"/>
        </w:rPr>
        <w:t>derrière la salle des fêtes aménagé sur les parcelles du centre historique du village</w:t>
      </w:r>
      <w:r w:rsidR="005E28F1">
        <w:rPr>
          <w:rFonts w:ascii="Comic Sans MS" w:eastAsia="Times New Roman" w:hAnsi="Comic Sans MS" w:cs="Times New Roman"/>
          <w:color w:val="000000"/>
          <w:sz w:val="20"/>
          <w:szCs w:val="24"/>
          <w:lang w:eastAsia="zh-CN"/>
        </w:rPr>
        <w:t xml:space="preserve"> où une Glacière a été récemment</w:t>
      </w:r>
      <w:r w:rsidR="00D27981">
        <w:rPr>
          <w:rFonts w:ascii="Comic Sans MS" w:eastAsia="Times New Roman" w:hAnsi="Comic Sans MS" w:cs="Times New Roman"/>
          <w:color w:val="000000"/>
          <w:sz w:val="20"/>
          <w:szCs w:val="24"/>
          <w:lang w:eastAsia="zh-CN"/>
        </w:rPr>
        <w:t xml:space="preserve"> mise en évidence lors de</w:t>
      </w:r>
      <w:r w:rsidR="005E28F1">
        <w:rPr>
          <w:rFonts w:ascii="Comic Sans MS" w:eastAsia="Times New Roman" w:hAnsi="Comic Sans MS" w:cs="Times New Roman"/>
          <w:color w:val="000000"/>
          <w:sz w:val="20"/>
          <w:szCs w:val="24"/>
          <w:lang w:eastAsia="zh-CN"/>
        </w:rPr>
        <w:t xml:space="preserve"> fouilles archéologiques</w:t>
      </w:r>
      <w:r w:rsidR="00D27981">
        <w:rPr>
          <w:rFonts w:ascii="Comic Sans MS" w:eastAsia="Times New Roman" w:hAnsi="Comic Sans MS" w:cs="Times New Roman"/>
          <w:color w:val="000000"/>
          <w:sz w:val="20"/>
          <w:szCs w:val="24"/>
          <w:lang w:eastAsia="zh-CN"/>
        </w:rPr>
        <w:t xml:space="preserve">. Il s’agit du </w:t>
      </w:r>
      <w:r w:rsidR="005E28F1">
        <w:rPr>
          <w:rFonts w:ascii="Comic Sans MS" w:eastAsia="Times New Roman" w:hAnsi="Comic Sans MS" w:cs="Times New Roman"/>
          <w:color w:val="000000"/>
          <w:sz w:val="20"/>
          <w:szCs w:val="24"/>
          <w:lang w:eastAsia="zh-CN"/>
        </w:rPr>
        <w:t>premier nom</w:t>
      </w:r>
      <w:r w:rsidRPr="00125B56">
        <w:rPr>
          <w:rFonts w:ascii="Comic Sans MS" w:eastAsia="Times New Roman" w:hAnsi="Comic Sans MS" w:cs="Times New Roman"/>
          <w:color w:val="000000"/>
          <w:sz w:val="20"/>
          <w:szCs w:val="24"/>
          <w:lang w:eastAsia="zh-CN"/>
        </w:rPr>
        <w:t xml:space="preserve"> de Bachy</w:t>
      </w:r>
      <w:r w:rsidR="00DD352D">
        <w:rPr>
          <w:rFonts w:ascii="Comic Sans MS" w:eastAsia="Times New Roman" w:hAnsi="Comic Sans MS" w:cs="Times New Roman"/>
          <w:color w:val="000000"/>
          <w:sz w:val="20"/>
          <w:szCs w:val="24"/>
          <w:lang w:eastAsia="zh-CN"/>
        </w:rPr>
        <w:t xml:space="preserve"> </w:t>
      </w:r>
      <w:r w:rsidR="005E28F1">
        <w:rPr>
          <w:rFonts w:ascii="Comic Sans MS" w:eastAsia="Times New Roman" w:hAnsi="Comic Sans MS" w:cs="Times New Roman"/>
          <w:color w:val="000000"/>
          <w:sz w:val="20"/>
          <w:szCs w:val="24"/>
          <w:lang w:eastAsia="zh-CN"/>
        </w:rPr>
        <w:t>connu courant vers l’</w:t>
      </w:r>
      <w:r w:rsidR="00D27981">
        <w:rPr>
          <w:rFonts w:ascii="Comic Sans MS" w:eastAsia="Times New Roman" w:hAnsi="Comic Sans MS" w:cs="Times New Roman"/>
          <w:color w:val="000000"/>
          <w:sz w:val="20"/>
          <w:szCs w:val="24"/>
          <w:lang w:eastAsia="zh-CN"/>
        </w:rPr>
        <w:t>an 1500.</w:t>
      </w:r>
    </w:p>
    <w:p w14:paraId="1849304A" w14:textId="77777777" w:rsidR="00662B71" w:rsidRPr="00D433FF" w:rsidRDefault="00662B71" w:rsidP="00662B71">
      <w:pPr>
        <w:widowControl w:val="0"/>
        <w:autoSpaceDE w:val="0"/>
        <w:autoSpaceDN w:val="0"/>
        <w:adjustRightInd w:val="0"/>
        <w:rPr>
          <w:rFonts w:ascii="Arial" w:hAnsi="Arial" w:cs="Arial"/>
          <w:sz w:val="20"/>
          <w:szCs w:val="20"/>
        </w:rPr>
      </w:pPr>
      <w:r w:rsidRPr="008152BE">
        <w:rPr>
          <w:rFonts w:eastAsia="Calibri" w:cs="Comic Sans MS"/>
          <w:i/>
          <w:color w:val="000000"/>
          <w:sz w:val="20"/>
          <w:u w:val="single"/>
          <w:lang w:eastAsia="ar-SA"/>
        </w:rPr>
        <w:t>Décision du conseil :</w:t>
      </w:r>
      <w:r>
        <w:rPr>
          <w:rFonts w:eastAsia="Calibri" w:cs="Comic Sans MS"/>
          <w:i/>
          <w:color w:val="000000"/>
          <w:sz w:val="20"/>
          <w:u w:val="single"/>
          <w:lang w:eastAsia="ar-SA"/>
        </w:rPr>
        <w:t xml:space="preserve">  </w:t>
      </w:r>
      <w:r w:rsidR="00DD352D">
        <w:rPr>
          <w:rFonts w:ascii="Calibri" w:eastAsia="Calibri" w:hAnsi="Calibri" w:cs="Comic Sans MS"/>
          <w:sz w:val="20"/>
          <w:lang w:eastAsia="ar-SA"/>
        </w:rPr>
        <w:t>Accord à l’unanimité</w:t>
      </w:r>
    </w:p>
    <w:p w14:paraId="4ACE4EF7" w14:textId="77777777" w:rsidR="00662B71" w:rsidRDefault="00662B71" w:rsidP="00125B56">
      <w:pPr>
        <w:widowControl w:val="0"/>
        <w:autoSpaceDE w:val="0"/>
        <w:autoSpaceDN w:val="0"/>
        <w:adjustRightInd w:val="0"/>
        <w:rPr>
          <w:rFonts w:ascii="Comic Sans MS" w:eastAsia="Times New Roman" w:hAnsi="Comic Sans MS" w:cs="Times New Roman"/>
          <w:color w:val="000000"/>
          <w:sz w:val="20"/>
          <w:szCs w:val="24"/>
          <w:lang w:eastAsia="zh-CN"/>
        </w:rPr>
      </w:pPr>
    </w:p>
    <w:p w14:paraId="67B82987" w14:textId="77777777" w:rsidR="00662B71" w:rsidRPr="00662B71" w:rsidRDefault="00662B71" w:rsidP="00662B71">
      <w:pPr>
        <w:widowControl w:val="0"/>
        <w:autoSpaceDE w:val="0"/>
        <w:autoSpaceDN w:val="0"/>
        <w:adjustRightInd w:val="0"/>
        <w:rPr>
          <w:rFonts w:ascii="Arial" w:hAnsi="Arial" w:cs="Arial"/>
          <w:b/>
          <w:sz w:val="24"/>
          <w:szCs w:val="24"/>
        </w:rPr>
      </w:pPr>
      <w:r w:rsidRPr="00D433FF">
        <w:rPr>
          <w:rFonts w:ascii="Arial" w:hAnsi="Arial" w:cs="Arial"/>
          <w:sz w:val="20"/>
          <w:szCs w:val="20"/>
        </w:rPr>
        <w:lastRenderedPageBreak/>
        <w:t xml:space="preserve">10 - </w:t>
      </w:r>
      <w:r w:rsidRPr="00662B71">
        <w:rPr>
          <w:rFonts w:ascii="Arial" w:hAnsi="Arial" w:cs="Arial"/>
          <w:b/>
          <w:sz w:val="24"/>
          <w:szCs w:val="24"/>
        </w:rPr>
        <w:t>Conventions de rétrocession de voirie et de mesures compensatoires de zones humides avec le SPID</w:t>
      </w:r>
    </w:p>
    <w:p w14:paraId="1F1E0B0B" w14:textId="77777777" w:rsidR="00662B71" w:rsidRPr="00662B71" w:rsidRDefault="00662B71" w:rsidP="00662B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Comic Sans MS" w:eastAsia="Times New Roman" w:hAnsi="Comic Sans MS" w:cs="Times New Roman"/>
          <w:color w:val="000000"/>
          <w:sz w:val="24"/>
          <w:szCs w:val="24"/>
          <w:u w:val="single"/>
          <w:lang w:eastAsia="zh-CN"/>
        </w:rPr>
      </w:pPr>
      <w:r w:rsidRPr="00662B71">
        <w:rPr>
          <w:rFonts w:ascii="Comic Sans MS" w:eastAsia="Times New Roman" w:hAnsi="Comic Sans MS" w:cs="Times New Roman"/>
          <w:color w:val="000000"/>
          <w:sz w:val="24"/>
          <w:szCs w:val="24"/>
          <w:u w:val="single"/>
          <w:lang w:eastAsia="zh-CN"/>
        </w:rPr>
        <w:t>Convention de mesures compensatoires à la destruction de zones humides dans le cadre de l'aménagement de 9 logements individuels route Nationale à Bachy.</w:t>
      </w:r>
    </w:p>
    <w:p w14:paraId="5E9A6728"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Considérant que dans le cadre de la réalisation d’un programme immobilier de 9 logements individuels situé Route Nationale à Bachy (59830) sur les parcelles cadastrales B264 et B269 et pour répondre aux exigences fixées par l’article L.214-3 du code de l’Environnement et de la disposition A.9-3 du Schéma Directeur d’Aménagement et de Gestion des Eaux (SDAGE) du bassin Artois-Picardie, la société SPID a déposé un dossier de Déclaration Loi sur l’Eau au titre duquel il est prévu des mesures compensatoires du fait de la destruction d’une zone humide pour laquelle aucune mesure d’évitement n’a pu être mise en œuvre ;</w:t>
      </w:r>
    </w:p>
    <w:p w14:paraId="64745247"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Considérant que le dossier de déclaration loi sur l’eau, enregistré sous le numéro 59-2020-00093, a fait l’objet d’une non-opposition tacite en date du 30 septembre 2020.</w:t>
      </w:r>
    </w:p>
    <w:p w14:paraId="5D856B72"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Monsieur le Maire expose que la société SPID souhaite rétrocéder, après sa restauration, la gestion et l’entretien du site de compensation de zone humide localisé chemin de la plaine à Bachy sur la parcelle cadastrale ZB57. Les actions menées par la société SPID visent la restauration de cette zone humide dégradée par les activités humaines (culture, drainage).</w:t>
      </w:r>
    </w:p>
    <w:p w14:paraId="6277E5B4"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 xml:space="preserve">Le programme immobilier Route Nationale à Bachy, occasionne après examen du dossier de déclaration au titre de la Loi sur l’Eau établi par la société SPID, la perte de 5640 m2 de zone humide. </w:t>
      </w:r>
    </w:p>
    <w:p w14:paraId="2CB41CCF"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La présente convention fixe les modalités opérationnelles, juridiques et financières de rétrocession, de suivi et de gestion d’une parcelle de terrain, d’une superficie totale de 0,890 ha soit 8900 m2, située à Bachy après réalisation des mesures de compensation par la société SPID, propriétaire actuel de la parcelle ZB57.</w:t>
      </w:r>
    </w:p>
    <w:p w14:paraId="14C1F2B1"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 xml:space="preserve">Les mesures compensatoires consistent à réaliser des aménagements (végétalisation d’une parcelle agricole cultivée de manière traditionnelle en prairie permanente de qualité par semis, plantation de haies vives et suppression des drains agricoles) définis dans le dossier Loi sur l’Eau.  Le drainage existant sera détourné, au frais de l’aménageur, pour continuer sa fonction sur les parcelles adjacentes. L’objet de ces mesures est de restaurer une zone humide pour ses fonctionnalités : hydraulique, épuratoire et écologique. Les mesures de compensation permettront de : </w:t>
      </w:r>
    </w:p>
    <w:p w14:paraId="6F881A55" w14:textId="77777777" w:rsidR="002E665A" w:rsidRPr="0041488B" w:rsidRDefault="002E665A" w:rsidP="002E665A">
      <w:pPr>
        <w:widowControl w:val="0"/>
        <w:autoSpaceDE w:val="0"/>
        <w:autoSpaceDN w:val="0"/>
        <w:adjustRightInd w:val="0"/>
        <w:ind w:left="708"/>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 xml:space="preserve">-Retrouver une alimentation hydraulique plus naturelle de la parcelle grâce à la suppression des drains : amélioration des fonctions hydrologiques et biogéochimiques du site de compensation par la stagnation de l’eau et par son épuration par le sol et les plantes. De plus, l’accumulation d’eau au sein de la prairie permettra de créer des milieux favorables à l’accueil d’une faune et d’une flore des zones humides. </w:t>
      </w:r>
    </w:p>
    <w:p w14:paraId="53672B42" w14:textId="77777777" w:rsidR="002E665A" w:rsidRPr="0041488B" w:rsidRDefault="002E665A" w:rsidP="002E665A">
      <w:pPr>
        <w:widowControl w:val="0"/>
        <w:autoSpaceDE w:val="0"/>
        <w:autoSpaceDN w:val="0"/>
        <w:adjustRightInd w:val="0"/>
        <w:ind w:left="708"/>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-Augmenter la fonctionnalité de support des habitats en les diversifiant grâce à la plantation d’une haie champêtre : amélioration du maillage arboré favorisant la trame verte locale.</w:t>
      </w:r>
    </w:p>
    <w:p w14:paraId="37F370E6" w14:textId="77777777" w:rsidR="002E665A" w:rsidRPr="0041488B" w:rsidRDefault="002E665A" w:rsidP="002E665A">
      <w:pPr>
        <w:widowControl w:val="0"/>
        <w:autoSpaceDE w:val="0"/>
        <w:autoSpaceDN w:val="0"/>
        <w:adjustRightInd w:val="0"/>
        <w:ind w:left="708"/>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 xml:space="preserve">-Améliorer les fonctions hydrologiques et biogéochimiques du site en installant une strate herbacée permanente et augmenter la fonctionnalité de support des habitats en les diversifiant : reconversion d’un labour en prairie permanente de qualité. </w:t>
      </w:r>
    </w:p>
    <w:p w14:paraId="113EECF1"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 xml:space="preserve">Les objectifs de gestion générale du site consisteront : à favoriser une recolonisation du site en un milieu naturel, à entretenir par tailles hors période de reproduction et de nidification de l’avifaune les plantations de haies, à réaliser une fauche tardive exportatrice annuelle comme outil de gestion biologique de la zone humide et à n’utiliser aucun fertilisant ou produit « phytosanitaire ». </w:t>
      </w:r>
    </w:p>
    <w:p w14:paraId="361494AC" w14:textId="77777777" w:rsidR="002E665A" w:rsidRPr="0041488B" w:rsidRDefault="002E665A" w:rsidP="002E665A">
      <w:pPr>
        <w:widowControl w:val="0"/>
        <w:autoSpaceDE w:val="0"/>
        <w:autoSpaceDN w:val="0"/>
        <w:adjustRightInd w:val="0"/>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La réalisation des mesures de compensation sera réalisée par la société SPID. La gestion et l’entretien de la zone de compensation seront assurés par la Ville de Bachy. La société SPID versera à la commune une indemnité de 5000 € afin de financer tout ou partie du suivi écologique de la zone humide de compensation pendant les 5 premières années.</w:t>
      </w:r>
    </w:p>
    <w:p w14:paraId="4E984A06" w14:textId="77777777" w:rsidR="002E665A" w:rsidRPr="0041488B" w:rsidRDefault="002E665A" w:rsidP="002E66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Comic Sans MS" w:eastAsia="Times New Roman" w:hAnsi="Comic Sans MS" w:cs="Arial"/>
          <w:color w:val="000000"/>
          <w:sz w:val="20"/>
          <w:szCs w:val="24"/>
          <w:lang w:eastAsia="zh-CN"/>
        </w:rPr>
      </w:pPr>
      <w:r w:rsidRPr="0041488B">
        <w:rPr>
          <w:rFonts w:ascii="Comic Sans MS" w:eastAsia="Times New Roman" w:hAnsi="Comic Sans MS" w:cs="Arial"/>
          <w:color w:val="000000"/>
          <w:sz w:val="20"/>
          <w:szCs w:val="24"/>
          <w:lang w:eastAsia="zh-CN"/>
        </w:rPr>
        <w:t>La parcelle cadastrée ZB57 sera acquise</w:t>
      </w:r>
      <w:r w:rsidR="00E23005">
        <w:rPr>
          <w:rFonts w:ascii="Comic Sans MS" w:eastAsia="Times New Roman" w:hAnsi="Comic Sans MS" w:cs="Arial"/>
          <w:color w:val="000000"/>
          <w:sz w:val="20"/>
          <w:szCs w:val="24"/>
          <w:lang w:eastAsia="zh-CN"/>
        </w:rPr>
        <w:t xml:space="preserve"> par la commune</w:t>
      </w:r>
      <w:r w:rsidRPr="0041488B">
        <w:rPr>
          <w:rFonts w:ascii="Comic Sans MS" w:eastAsia="Times New Roman" w:hAnsi="Comic Sans MS" w:cs="Arial"/>
          <w:color w:val="000000"/>
          <w:sz w:val="20"/>
          <w:szCs w:val="24"/>
          <w:lang w:eastAsia="zh-CN"/>
        </w:rPr>
        <w:t xml:space="preserve"> à titre gratuit après réalisation des mesures de compensation par la société SPID.</w:t>
      </w:r>
    </w:p>
    <w:p w14:paraId="435CA338" w14:textId="34FDB9C8" w:rsidR="004724EA" w:rsidRDefault="002E665A" w:rsidP="002E665A">
      <w:pPr>
        <w:widowControl w:val="0"/>
        <w:autoSpaceDE w:val="0"/>
        <w:autoSpaceDN w:val="0"/>
        <w:adjustRightInd w:val="0"/>
        <w:rPr>
          <w:rFonts w:ascii="Calibri" w:eastAsia="Calibri" w:hAnsi="Calibri" w:cs="Comic Sans MS"/>
          <w:sz w:val="20"/>
          <w:lang w:eastAsia="ar-SA"/>
        </w:rPr>
      </w:pPr>
      <w:r w:rsidRPr="008152BE">
        <w:rPr>
          <w:rFonts w:eastAsia="Calibri" w:cs="Comic Sans MS"/>
          <w:i/>
          <w:color w:val="000000"/>
          <w:sz w:val="20"/>
          <w:u w:val="single"/>
          <w:lang w:eastAsia="ar-SA"/>
        </w:rPr>
        <w:t>Décision du conseil :</w:t>
      </w:r>
      <w:r w:rsidRPr="002E665A">
        <w:rPr>
          <w:rFonts w:eastAsia="Calibri" w:cs="Comic Sans MS"/>
          <w:color w:val="000000"/>
          <w:sz w:val="20"/>
          <w:lang w:eastAsia="ar-SA"/>
        </w:rPr>
        <w:t xml:space="preserve">  </w:t>
      </w:r>
      <w:r>
        <w:rPr>
          <w:rFonts w:ascii="Calibri" w:eastAsia="Calibri" w:hAnsi="Calibri" w:cs="Comic Sans MS"/>
          <w:sz w:val="20"/>
          <w:lang w:eastAsia="ar-SA"/>
        </w:rPr>
        <w:t xml:space="preserve">17 voix « pour », 1 abstention et 1 voix « contre » </w:t>
      </w:r>
    </w:p>
    <w:p w14:paraId="53EE696B" w14:textId="77777777" w:rsidR="002E665A" w:rsidRPr="002E665A" w:rsidRDefault="002E665A" w:rsidP="002E665A">
      <w:pPr>
        <w:widowControl w:val="0"/>
        <w:autoSpaceDE w:val="0"/>
        <w:autoSpaceDN w:val="0"/>
        <w:adjustRightInd w:val="0"/>
        <w:rPr>
          <w:rFonts w:ascii="Arial" w:hAnsi="Arial" w:cs="Arial"/>
          <w:sz w:val="20"/>
          <w:szCs w:val="20"/>
        </w:rPr>
      </w:pPr>
    </w:p>
    <w:p w14:paraId="7C4F120C" w14:textId="77777777" w:rsidR="00662B71" w:rsidRPr="002E665A" w:rsidRDefault="00662B71" w:rsidP="00662B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Comic Sans MS" w:eastAsia="Times New Roman" w:hAnsi="Comic Sans MS" w:cs="Times New Roman"/>
          <w:color w:val="000000"/>
          <w:sz w:val="24"/>
          <w:szCs w:val="24"/>
          <w:u w:val="single"/>
          <w:lang w:eastAsia="zh-CN"/>
        </w:rPr>
      </w:pPr>
      <w:r w:rsidRPr="002E665A">
        <w:rPr>
          <w:rFonts w:ascii="Comic Sans MS" w:eastAsia="Times New Roman" w:hAnsi="Comic Sans MS" w:cs="Times New Roman"/>
          <w:color w:val="000000"/>
          <w:sz w:val="24"/>
          <w:szCs w:val="24"/>
          <w:u w:val="single"/>
          <w:lang w:eastAsia="zh-CN"/>
        </w:rPr>
        <w:t>Convention de transfert des voies et réseaux dans le domaine public</w:t>
      </w:r>
    </w:p>
    <w:p w14:paraId="007450F2" w14:textId="77777777" w:rsidR="0041488B" w:rsidRPr="0041488B" w:rsidRDefault="0041488B" w:rsidP="0041488B">
      <w:pPr>
        <w:widowControl w:val="0"/>
        <w:autoSpaceDE w:val="0"/>
        <w:autoSpaceDN w:val="0"/>
        <w:adjustRightInd w:val="0"/>
        <w:spacing w:after="120"/>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xml:space="preserve">Monsieur le Maire informe le Conseil que la société S.P.I.D., en sa qualité d’aménageur réalisera les travaux </w:t>
      </w:r>
      <w:r w:rsidRPr="0041488B">
        <w:rPr>
          <w:rFonts w:ascii="Comic Sans MS" w:eastAsia="Times New Roman" w:hAnsi="Comic Sans MS" w:cs="Arial"/>
          <w:color w:val="000000"/>
          <w:sz w:val="20"/>
          <w:szCs w:val="20"/>
          <w:lang w:eastAsia="zh-CN"/>
        </w:rPr>
        <w:lastRenderedPageBreak/>
        <w:t>d’infrastructures, de voirie et de réseaux divers nécessaires à l’alimentation des futurs lots du programme immobilier (à l’exception des réseaux restant à la charge des concessionnaires ou occupants du domaine public) et des aménagements d’espaces de voirie et d’espaces paysagers dans le cadre de l’aménagement de 9 logements individuels route Nationale à Bachy.</w:t>
      </w:r>
    </w:p>
    <w:p w14:paraId="09520DB0" w14:textId="77777777" w:rsidR="0041488B" w:rsidRPr="0041488B" w:rsidRDefault="0041488B" w:rsidP="0041488B">
      <w:pPr>
        <w:widowControl w:val="0"/>
        <w:autoSpaceDE w:val="0"/>
        <w:autoSpaceDN w:val="0"/>
        <w:adjustRightInd w:val="0"/>
        <w:ind w:right="-166"/>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Les voies et ouvrages que le lotisseur s’engage à transférer à la Ville après achèvement des travaux sont les suivants :</w:t>
      </w:r>
    </w:p>
    <w:p w14:paraId="2BE3CE24" w14:textId="77777777" w:rsidR="0041488B" w:rsidRPr="0041488B" w:rsidRDefault="0041488B" w:rsidP="0041488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l’assiette foncière</w:t>
      </w:r>
    </w:p>
    <w:p w14:paraId="5D67F8B5" w14:textId="77777777" w:rsidR="0041488B" w:rsidRPr="0041488B" w:rsidRDefault="0041488B" w:rsidP="0041488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la voie nouvelle desservant les différents terrains à bâtir,</w:t>
      </w:r>
    </w:p>
    <w:p w14:paraId="78BD0DBB" w14:textId="77777777" w:rsidR="0041488B" w:rsidRPr="0041488B" w:rsidRDefault="0041488B" w:rsidP="0041488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xml:space="preserve">l’ensemble des réseaux nécessaires à la viabilisation du lotissement : </w:t>
      </w:r>
    </w:p>
    <w:p w14:paraId="07C4BC84" w14:textId="77777777" w:rsidR="0041488B" w:rsidRPr="0041488B" w:rsidRDefault="0041488B" w:rsidP="0041488B">
      <w:pPr>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réseaux d’assainissement des eaux pluviales et des eaux usées</w:t>
      </w:r>
    </w:p>
    <w:p w14:paraId="2180D7EA" w14:textId="77777777" w:rsidR="0041488B" w:rsidRPr="0041488B" w:rsidRDefault="0041488B" w:rsidP="0041488B">
      <w:pPr>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réseau eau potable</w:t>
      </w:r>
    </w:p>
    <w:p w14:paraId="66E7FC2E" w14:textId="77777777" w:rsidR="0041488B" w:rsidRPr="0041488B" w:rsidRDefault="0041488B" w:rsidP="0041488B">
      <w:pPr>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xml:space="preserve">- Les équipements de DECI </w:t>
      </w:r>
    </w:p>
    <w:p w14:paraId="6CC2582F" w14:textId="77777777" w:rsidR="0041488B" w:rsidRPr="0041488B" w:rsidRDefault="0041488B" w:rsidP="0041488B">
      <w:pPr>
        <w:numPr>
          <w:ilvl w:val="1"/>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xml:space="preserve">- Le réseau d’éclairage public et les candélabres, ainsi que les équipements </w:t>
      </w:r>
    </w:p>
    <w:p w14:paraId="76BDFD5B" w14:textId="77777777" w:rsidR="0041488B" w:rsidRPr="0041488B" w:rsidRDefault="0041488B" w:rsidP="0041488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6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 xml:space="preserve">le mobilier urbain de sécurité (panneaux de signalisation, potelets,…) </w:t>
      </w:r>
    </w:p>
    <w:p w14:paraId="71AD76AE" w14:textId="77777777" w:rsidR="0041488B" w:rsidRPr="0041488B" w:rsidRDefault="0041488B" w:rsidP="0041488B">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ind w:hanging="357"/>
        <w:jc w:val="both"/>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L’assiette foncière de l’aire de stockage des ordures ménagères</w:t>
      </w:r>
    </w:p>
    <w:p w14:paraId="26AEDD56" w14:textId="77777777" w:rsidR="0041488B" w:rsidRPr="0041488B" w:rsidRDefault="0041488B" w:rsidP="0041488B">
      <w:pPr>
        <w:widowControl w:val="0"/>
        <w:autoSpaceDE w:val="0"/>
        <w:autoSpaceDN w:val="0"/>
        <w:adjustRightInd w:val="0"/>
        <w:spacing w:after="120"/>
        <w:rPr>
          <w:rFonts w:ascii="Comic Sans MS" w:eastAsia="Times New Roman" w:hAnsi="Comic Sans MS" w:cs="Arial"/>
          <w:color w:val="000000"/>
          <w:sz w:val="20"/>
          <w:szCs w:val="20"/>
          <w:lang w:eastAsia="zh-CN"/>
        </w:rPr>
      </w:pPr>
    </w:p>
    <w:p w14:paraId="1D6DE3EB" w14:textId="77777777" w:rsidR="0041488B" w:rsidRPr="0041488B" w:rsidRDefault="0041488B" w:rsidP="0041488B">
      <w:pPr>
        <w:widowControl w:val="0"/>
        <w:autoSpaceDE w:val="0"/>
        <w:autoSpaceDN w:val="0"/>
        <w:adjustRightInd w:val="0"/>
        <w:spacing w:after="120"/>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Le lotisseur s’engage à constater le transfert à titre gratuit de la propriété des voies et ouvrages et de leur terrain d’assiette, désignés à l’article 3, dans le cadre d’un acte de vente authentique, aux frais de l’aménageur. Cet acte devra intervenir dans un délai de 6 mois suivant la remise des équipements et ouvrages. Les frais de division, de notaire et d'acte seront à la charge du lotisseur.</w:t>
      </w:r>
    </w:p>
    <w:p w14:paraId="1BCD6047" w14:textId="77777777" w:rsidR="0041488B" w:rsidRPr="0041488B" w:rsidRDefault="0041488B" w:rsidP="0041488B">
      <w:pPr>
        <w:widowControl w:val="0"/>
        <w:autoSpaceDE w:val="0"/>
        <w:autoSpaceDN w:val="0"/>
        <w:adjustRightInd w:val="0"/>
        <w:spacing w:after="120"/>
        <w:rPr>
          <w:rFonts w:ascii="Comic Sans MS" w:eastAsia="Times New Roman" w:hAnsi="Comic Sans MS" w:cs="Arial"/>
          <w:color w:val="000000"/>
          <w:sz w:val="20"/>
          <w:szCs w:val="20"/>
          <w:lang w:eastAsia="zh-CN"/>
        </w:rPr>
      </w:pPr>
    </w:p>
    <w:p w14:paraId="30F33639" w14:textId="77777777" w:rsidR="0041488B" w:rsidRPr="0041488B" w:rsidRDefault="0041488B" w:rsidP="0041488B">
      <w:pPr>
        <w:widowControl w:val="0"/>
        <w:autoSpaceDE w:val="0"/>
        <w:autoSpaceDN w:val="0"/>
        <w:adjustRightInd w:val="0"/>
        <w:spacing w:after="120"/>
        <w:rPr>
          <w:rFonts w:ascii="Comic Sans MS" w:eastAsia="Times New Roman" w:hAnsi="Comic Sans MS" w:cs="Arial"/>
          <w:color w:val="000000"/>
          <w:sz w:val="20"/>
          <w:szCs w:val="20"/>
          <w:lang w:eastAsia="zh-CN"/>
        </w:rPr>
      </w:pPr>
      <w:r w:rsidRPr="0041488B">
        <w:rPr>
          <w:rFonts w:ascii="Comic Sans MS" w:eastAsia="Times New Roman" w:hAnsi="Comic Sans MS" w:cs="Arial"/>
          <w:color w:val="000000"/>
          <w:sz w:val="20"/>
          <w:szCs w:val="20"/>
          <w:lang w:eastAsia="zh-CN"/>
        </w:rPr>
        <w:t>La signature de l’acte de vente ne pourra intervenir qu’après la délivrance par la Ville de l’attestation de non opposition à la déclaration attestant l’achèvement et la conformité des travaux préalablement demandée par le lotisseur comme l’y autorise l’article R462-10 du Code de l’urbanisme.</w:t>
      </w:r>
    </w:p>
    <w:p w14:paraId="7D73E58C" w14:textId="77777777" w:rsidR="00C4750E" w:rsidRDefault="00C4750E" w:rsidP="00C4750E">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623A1894" w14:textId="77777777" w:rsidR="00564809" w:rsidRDefault="00564809" w:rsidP="00006D1C">
      <w:pPr>
        <w:widowControl w:val="0"/>
        <w:autoSpaceDE w:val="0"/>
        <w:autoSpaceDN w:val="0"/>
        <w:adjustRightInd w:val="0"/>
        <w:rPr>
          <w:rFonts w:ascii="Arial" w:hAnsi="Arial" w:cs="Arial"/>
          <w:sz w:val="20"/>
          <w:szCs w:val="20"/>
        </w:rPr>
      </w:pPr>
    </w:p>
    <w:p w14:paraId="69CDD52F" w14:textId="77777777" w:rsidR="004724EA" w:rsidRPr="00D433FF" w:rsidRDefault="004724EA" w:rsidP="00006D1C">
      <w:pPr>
        <w:widowControl w:val="0"/>
        <w:autoSpaceDE w:val="0"/>
        <w:autoSpaceDN w:val="0"/>
        <w:adjustRightInd w:val="0"/>
        <w:rPr>
          <w:rFonts w:ascii="Arial" w:hAnsi="Arial" w:cs="Arial"/>
          <w:sz w:val="20"/>
          <w:szCs w:val="20"/>
        </w:rPr>
      </w:pPr>
    </w:p>
    <w:p w14:paraId="187849BD" w14:textId="77777777" w:rsidR="00006D1C" w:rsidRPr="00D433FF" w:rsidRDefault="00006D1C" w:rsidP="00006D1C">
      <w:pPr>
        <w:widowControl w:val="0"/>
        <w:autoSpaceDE w:val="0"/>
        <w:autoSpaceDN w:val="0"/>
        <w:adjustRightInd w:val="0"/>
        <w:rPr>
          <w:rFonts w:ascii="Arial" w:hAnsi="Arial" w:cs="Arial"/>
          <w:sz w:val="24"/>
          <w:szCs w:val="24"/>
        </w:rPr>
      </w:pPr>
      <w:r w:rsidRPr="00D433FF">
        <w:rPr>
          <w:rFonts w:ascii="Arial" w:hAnsi="Arial" w:cs="Arial"/>
          <w:sz w:val="24"/>
          <w:szCs w:val="24"/>
        </w:rPr>
        <w:t xml:space="preserve">11 - </w:t>
      </w:r>
      <w:r w:rsidRPr="00006D1C">
        <w:rPr>
          <w:rFonts w:ascii="Arial" w:hAnsi="Arial" w:cs="Arial"/>
          <w:b/>
          <w:sz w:val="24"/>
          <w:szCs w:val="24"/>
        </w:rPr>
        <w:t xml:space="preserve">Avenant à la convention de partenariat pour l'accession à la propriété en PSLA </w:t>
      </w:r>
      <w:r w:rsidR="004F1F95">
        <w:rPr>
          <w:rFonts w:ascii="Arial" w:hAnsi="Arial" w:cs="Arial"/>
          <w:b/>
          <w:sz w:val="24"/>
          <w:szCs w:val="24"/>
        </w:rPr>
        <w:t>« allée de l’Historien »</w:t>
      </w:r>
    </w:p>
    <w:p w14:paraId="59B18D15" w14:textId="77777777" w:rsidR="00815631" w:rsidRPr="00815631" w:rsidRDefault="00815631" w:rsidP="00815631">
      <w:pPr>
        <w:widowControl w:val="0"/>
        <w:autoSpaceDE w:val="0"/>
        <w:autoSpaceDN w:val="0"/>
        <w:adjustRightInd w:val="0"/>
        <w:spacing w:after="120"/>
        <w:rPr>
          <w:rFonts w:ascii="Comic Sans MS" w:eastAsia="Times New Roman" w:hAnsi="Comic Sans MS" w:cs="Arial"/>
          <w:color w:val="000000"/>
          <w:sz w:val="20"/>
          <w:szCs w:val="20"/>
          <w:lang w:eastAsia="zh-CN"/>
        </w:rPr>
      </w:pPr>
      <w:r w:rsidRPr="00815631">
        <w:rPr>
          <w:rFonts w:ascii="Comic Sans MS" w:eastAsia="Times New Roman" w:hAnsi="Comic Sans MS" w:cs="Arial"/>
          <w:color w:val="000000"/>
          <w:sz w:val="20"/>
          <w:szCs w:val="20"/>
          <w:lang w:eastAsia="zh-CN"/>
        </w:rPr>
        <w:t xml:space="preserve">Monsieur le Maire rappelle que la société SRCJ (Société Régionale des Cités Jardin) a réalisé la construction de 9 logements « Les allées de l’Historien » destinés à la location-accession selon le dispositif du Prêt Social Location Accession (PLSA), rue Pasteur. Dans ce cadre une convention tripartite a été signée le 11 juillet 2017 avec la société PROCIVIS Nord et la SRCJ. </w:t>
      </w:r>
    </w:p>
    <w:p w14:paraId="0B7E4C07" w14:textId="77777777" w:rsidR="00815631" w:rsidRPr="00815631" w:rsidRDefault="00815631" w:rsidP="00815631">
      <w:pPr>
        <w:widowControl w:val="0"/>
        <w:autoSpaceDE w:val="0"/>
        <w:autoSpaceDN w:val="0"/>
        <w:adjustRightInd w:val="0"/>
        <w:spacing w:after="120"/>
        <w:rPr>
          <w:rFonts w:ascii="Comic Sans MS" w:eastAsia="Times New Roman" w:hAnsi="Comic Sans MS" w:cs="Arial"/>
          <w:color w:val="000000"/>
          <w:sz w:val="20"/>
          <w:szCs w:val="20"/>
          <w:lang w:eastAsia="zh-CN"/>
        </w:rPr>
      </w:pPr>
      <w:r w:rsidRPr="00815631">
        <w:rPr>
          <w:rFonts w:ascii="Comic Sans MS" w:eastAsia="Times New Roman" w:hAnsi="Comic Sans MS" w:cs="Arial"/>
          <w:color w:val="000000"/>
          <w:sz w:val="20"/>
          <w:szCs w:val="20"/>
          <w:lang w:eastAsia="zh-CN"/>
        </w:rPr>
        <w:t>Monsieur le Maire informe que la société PROCIVIS Nord est maintenant dénommées société TISSERIN et que la société SRCJ est maintenant dénommée TISSERIN HABITAT.</w:t>
      </w:r>
    </w:p>
    <w:p w14:paraId="07376384" w14:textId="77777777" w:rsidR="00815631" w:rsidRPr="00815631" w:rsidRDefault="00815631" w:rsidP="00815631">
      <w:pPr>
        <w:widowControl w:val="0"/>
        <w:autoSpaceDE w:val="0"/>
        <w:autoSpaceDN w:val="0"/>
        <w:adjustRightInd w:val="0"/>
        <w:spacing w:after="120"/>
        <w:rPr>
          <w:rFonts w:ascii="Comic Sans MS" w:eastAsia="Times New Roman" w:hAnsi="Comic Sans MS" w:cs="Arial"/>
          <w:color w:val="000000"/>
          <w:sz w:val="20"/>
          <w:szCs w:val="20"/>
          <w:lang w:eastAsia="zh-CN"/>
        </w:rPr>
      </w:pPr>
      <w:r w:rsidRPr="00815631">
        <w:rPr>
          <w:rFonts w:ascii="Comic Sans MS" w:eastAsia="Times New Roman" w:hAnsi="Comic Sans MS" w:cs="Arial"/>
          <w:color w:val="000000"/>
          <w:sz w:val="20"/>
          <w:szCs w:val="20"/>
          <w:lang w:eastAsia="zh-CN"/>
        </w:rPr>
        <w:t>Monsieur le Maire précise que suivant cette convention la société TISSERIN s’est engagée à réserver, du 11 juillet 2017 au 31 décembre 2020, une enveloppe globale de 60 000 €, mobilisable sous forme de prêts Missions Sociales consentis, après acceptation des dossiers, aux locataires accédants qui lèveront l’option d’acquisition de leurs logements dans le programme de BACHY.</w:t>
      </w:r>
    </w:p>
    <w:p w14:paraId="72F1708E" w14:textId="77777777" w:rsidR="00815631" w:rsidRPr="00815631" w:rsidRDefault="00815631" w:rsidP="00815631">
      <w:pPr>
        <w:tabs>
          <w:tab w:val="left" w:pos="339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rFonts w:ascii="Comic Sans MS" w:eastAsia="Times New Roman" w:hAnsi="Comic Sans MS" w:cs="Arial"/>
          <w:color w:val="000000"/>
          <w:sz w:val="20"/>
          <w:szCs w:val="20"/>
          <w:lang w:eastAsia="zh-CN"/>
        </w:rPr>
      </w:pPr>
      <w:r w:rsidRPr="00815631">
        <w:rPr>
          <w:rFonts w:ascii="Comic Sans MS" w:eastAsia="Times New Roman" w:hAnsi="Comic Sans MS" w:cs="Arial"/>
          <w:color w:val="000000"/>
          <w:sz w:val="20"/>
          <w:szCs w:val="20"/>
          <w:lang w:eastAsia="zh-CN"/>
        </w:rPr>
        <w:t>TISSERIN HABITAT a fait savoir à TISSERIN qu’au 31 décembre 2020 toutes les levées d’option n’étaient pas intervenues et a demandé le renouvellement de la convention de partenariat précitée.</w:t>
      </w:r>
    </w:p>
    <w:p w14:paraId="3377DADE" w14:textId="77777777" w:rsidR="00815631" w:rsidRPr="00815631" w:rsidRDefault="00815631" w:rsidP="00815631">
      <w:pPr>
        <w:tabs>
          <w:tab w:val="left" w:pos="339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rFonts w:ascii="Comic Sans MS" w:eastAsia="Times New Roman" w:hAnsi="Comic Sans MS" w:cs="Arial"/>
          <w:color w:val="000000"/>
          <w:sz w:val="20"/>
          <w:szCs w:val="20"/>
          <w:lang w:eastAsia="zh-CN"/>
        </w:rPr>
      </w:pPr>
      <w:r w:rsidRPr="00815631">
        <w:rPr>
          <w:rFonts w:ascii="Comic Sans MS" w:eastAsia="Times New Roman" w:hAnsi="Comic Sans MS" w:cs="Arial"/>
          <w:color w:val="000000"/>
          <w:sz w:val="20"/>
          <w:szCs w:val="20"/>
          <w:lang w:eastAsia="zh-CN"/>
        </w:rPr>
        <w:t>En conséquence, les parties souhaitent d’un commun accord de renouveler la convention pour 36 mois à compter du 1er janvier 2021.</w:t>
      </w:r>
    </w:p>
    <w:p w14:paraId="1814440D" w14:textId="77777777" w:rsidR="00815631" w:rsidRPr="00815631" w:rsidRDefault="00815631" w:rsidP="00815631">
      <w:pPr>
        <w:tabs>
          <w:tab w:val="left" w:pos="339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120"/>
        <w:jc w:val="both"/>
        <w:rPr>
          <w:rFonts w:ascii="Comic Sans MS" w:eastAsia="Times New Roman" w:hAnsi="Comic Sans MS" w:cs="Arial"/>
          <w:color w:val="000000"/>
          <w:sz w:val="20"/>
          <w:szCs w:val="20"/>
          <w:lang w:eastAsia="zh-CN"/>
        </w:rPr>
      </w:pPr>
      <w:r w:rsidRPr="00815631">
        <w:rPr>
          <w:rFonts w:ascii="Comic Sans MS" w:eastAsia="Times New Roman" w:hAnsi="Comic Sans MS" w:cs="Arial"/>
          <w:color w:val="000000"/>
          <w:sz w:val="20"/>
          <w:szCs w:val="20"/>
          <w:lang w:eastAsia="zh-CN"/>
        </w:rPr>
        <w:t>Monsieur le Maire propose de renouveler la convention pour 3 ans.</w:t>
      </w:r>
    </w:p>
    <w:p w14:paraId="5C83728C" w14:textId="77777777" w:rsidR="0005599B" w:rsidRDefault="0005599B" w:rsidP="0005599B">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39CE5E2B" w14:textId="77777777" w:rsidR="00006D1C" w:rsidRDefault="00006D1C" w:rsidP="00006D1C">
      <w:pPr>
        <w:widowControl w:val="0"/>
        <w:autoSpaceDE w:val="0"/>
        <w:autoSpaceDN w:val="0"/>
        <w:adjustRightInd w:val="0"/>
        <w:rPr>
          <w:rFonts w:eastAsia="Calibri" w:cs="Comic Sans MS"/>
          <w:i/>
          <w:color w:val="000000"/>
          <w:sz w:val="20"/>
          <w:u w:val="single"/>
          <w:lang w:eastAsia="ar-SA"/>
        </w:rPr>
      </w:pPr>
    </w:p>
    <w:p w14:paraId="3CFF7462" w14:textId="77777777" w:rsidR="009332AB" w:rsidRDefault="009332AB" w:rsidP="009332AB">
      <w:pPr>
        <w:pStyle w:val="Paragraphedeliste"/>
        <w:widowControl w:val="0"/>
        <w:numPr>
          <w:ilvl w:val="0"/>
          <w:numId w:val="6"/>
        </w:numPr>
        <w:rPr>
          <w:b/>
          <w:sz w:val="24"/>
          <w:szCs w:val="24"/>
        </w:rPr>
      </w:pPr>
      <w:r w:rsidRPr="009332AB">
        <w:rPr>
          <w:sz w:val="24"/>
          <w:szCs w:val="24"/>
        </w:rPr>
        <w:t xml:space="preserve">- </w:t>
      </w:r>
      <w:r w:rsidRPr="009332AB">
        <w:rPr>
          <w:b/>
          <w:sz w:val="24"/>
          <w:szCs w:val="24"/>
        </w:rPr>
        <w:t>Engagement de la procédure pour les travaux de réfection de la rue Calmette</w:t>
      </w:r>
    </w:p>
    <w:p w14:paraId="2F20A87F" w14:textId="77777777" w:rsidR="00F7179F" w:rsidRDefault="00F7179F" w:rsidP="00F7179F">
      <w:pPr>
        <w:tabs>
          <w:tab w:val="left" w:pos="1068"/>
        </w:tabs>
      </w:pPr>
      <w:r>
        <w:t>Lors de la délégation du Conseil à M. le Maire (article L2122-22 du C.G.C.T.),  séance de Mai 2020, vous  avez permis : « </w:t>
      </w:r>
      <w:r>
        <w:rPr>
          <w:rFonts w:ascii="Calibri" w:eastAsia="Calibri" w:hAnsi="Calibri" w:cs="Times New Roman"/>
        </w:rPr>
        <w:t xml:space="preserve">De prendre toute décision concernant la préparation, la passation, l'exécution et le règlement des </w:t>
      </w:r>
      <w:r>
        <w:rPr>
          <w:rFonts w:ascii="Calibri" w:eastAsia="Calibri" w:hAnsi="Calibri" w:cs="Times New Roman"/>
        </w:rPr>
        <w:lastRenderedPageBreak/>
        <w:t>marchés et des accords-cadres ainsi que toute décision concernant leurs avenants, lorsque les crédits sont inscrits au budget</w:t>
      </w:r>
      <w:r>
        <w:t xml:space="preserve"> ». La réfection de la rue Calmette </w:t>
      </w:r>
      <w:r w:rsidR="00815631">
        <w:t>a été inscrite</w:t>
      </w:r>
      <w:r>
        <w:t xml:space="preserve"> au budget 2020</w:t>
      </w:r>
      <w:r w:rsidR="00815631">
        <w:t xml:space="preserve"> lors de la délibération du 18 novembre 2020 relative à la décision budgétaire modificative n°1</w:t>
      </w:r>
      <w:r>
        <w:t>.</w:t>
      </w:r>
    </w:p>
    <w:p w14:paraId="12ECE243" w14:textId="77777777" w:rsidR="004E38E1" w:rsidRDefault="004E38E1" w:rsidP="00F7179F">
      <w:pPr>
        <w:tabs>
          <w:tab w:val="left" w:pos="1068"/>
        </w:tabs>
      </w:pPr>
      <w:r>
        <w:t>La subvention pour la couche de roulement avait déjà été délibérée. Dès que les plans seront faits, on lance l’appel d’offre.</w:t>
      </w:r>
    </w:p>
    <w:p w14:paraId="24B0DAD1" w14:textId="77777777" w:rsidR="00564809" w:rsidRDefault="00564809" w:rsidP="00815631">
      <w:pPr>
        <w:tabs>
          <w:tab w:val="left" w:pos="339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120"/>
        <w:jc w:val="both"/>
        <w:rPr>
          <w:rFonts w:ascii="Comic Sans MS" w:eastAsia="Times New Roman" w:hAnsi="Comic Sans MS" w:cs="Times New Roman"/>
          <w:color w:val="000000"/>
          <w:sz w:val="20"/>
          <w:szCs w:val="24"/>
          <w:lang w:eastAsia="zh-CN"/>
        </w:rPr>
      </w:pPr>
      <w:r>
        <w:rPr>
          <w:rFonts w:ascii="Comic Sans MS" w:eastAsia="Times New Roman" w:hAnsi="Comic Sans MS" w:cs="Times New Roman"/>
          <w:color w:val="000000"/>
          <w:sz w:val="20"/>
          <w:szCs w:val="24"/>
          <w:lang w:eastAsia="zh-CN"/>
        </w:rPr>
        <w:t xml:space="preserve">Monsieur le Maire </w:t>
      </w:r>
      <w:r w:rsidR="00815631">
        <w:rPr>
          <w:rFonts w:ascii="Comic Sans MS" w:eastAsia="Times New Roman" w:hAnsi="Comic Sans MS" w:cs="Times New Roman"/>
          <w:color w:val="000000"/>
          <w:sz w:val="20"/>
          <w:szCs w:val="24"/>
          <w:lang w:eastAsia="zh-CN"/>
        </w:rPr>
        <w:t xml:space="preserve">précise néanmoins que </w:t>
      </w:r>
      <w:r>
        <w:rPr>
          <w:rFonts w:ascii="Comic Sans MS" w:eastAsia="Times New Roman" w:hAnsi="Comic Sans MS" w:cs="Times New Roman"/>
          <w:color w:val="000000"/>
          <w:sz w:val="20"/>
          <w:szCs w:val="24"/>
          <w:lang w:eastAsia="zh-CN"/>
        </w:rPr>
        <w:t>la suite des opérations</w:t>
      </w:r>
      <w:r w:rsidR="00815631">
        <w:rPr>
          <w:rFonts w:ascii="Comic Sans MS" w:eastAsia="Times New Roman" w:hAnsi="Comic Sans MS" w:cs="Times New Roman"/>
          <w:color w:val="000000"/>
          <w:sz w:val="20"/>
          <w:szCs w:val="24"/>
          <w:lang w:eastAsia="zh-CN"/>
        </w:rPr>
        <w:t xml:space="preserve"> va être engagée</w:t>
      </w:r>
      <w:r>
        <w:rPr>
          <w:rFonts w:ascii="Comic Sans MS" w:eastAsia="Times New Roman" w:hAnsi="Comic Sans MS" w:cs="Times New Roman"/>
          <w:color w:val="000000"/>
          <w:sz w:val="20"/>
          <w:szCs w:val="24"/>
          <w:lang w:eastAsia="zh-CN"/>
        </w:rPr>
        <w:t>.</w:t>
      </w:r>
      <w:r w:rsidR="00C4750E">
        <w:rPr>
          <w:rFonts w:ascii="Comic Sans MS" w:eastAsia="Times New Roman" w:hAnsi="Comic Sans MS" w:cs="Times New Roman"/>
          <w:color w:val="000000"/>
          <w:sz w:val="20"/>
          <w:szCs w:val="24"/>
          <w:lang w:eastAsia="zh-CN"/>
        </w:rPr>
        <w:t xml:space="preserve"> </w:t>
      </w:r>
      <w:r w:rsidR="00815631">
        <w:rPr>
          <w:rFonts w:ascii="Comic Sans MS" w:eastAsia="Times New Roman" w:hAnsi="Comic Sans MS" w:cs="Times New Roman"/>
          <w:color w:val="000000"/>
          <w:sz w:val="20"/>
          <w:szCs w:val="24"/>
          <w:lang w:eastAsia="zh-CN"/>
        </w:rPr>
        <w:t>Des</w:t>
      </w:r>
      <w:r w:rsidR="00C4750E">
        <w:rPr>
          <w:rFonts w:ascii="Comic Sans MS" w:eastAsia="Times New Roman" w:hAnsi="Comic Sans MS" w:cs="Times New Roman"/>
          <w:color w:val="000000"/>
          <w:sz w:val="20"/>
          <w:szCs w:val="24"/>
          <w:lang w:eastAsia="zh-CN"/>
        </w:rPr>
        <w:t xml:space="preserve"> devis </w:t>
      </w:r>
      <w:r w:rsidR="00815631">
        <w:rPr>
          <w:rFonts w:ascii="Comic Sans MS" w:eastAsia="Times New Roman" w:hAnsi="Comic Sans MS" w:cs="Times New Roman"/>
          <w:color w:val="000000"/>
          <w:sz w:val="20"/>
          <w:szCs w:val="24"/>
          <w:lang w:eastAsia="zh-CN"/>
        </w:rPr>
        <w:t xml:space="preserve">ont été établis </w:t>
      </w:r>
      <w:r w:rsidR="00C4750E">
        <w:rPr>
          <w:rFonts w:ascii="Comic Sans MS" w:eastAsia="Times New Roman" w:hAnsi="Comic Sans MS" w:cs="Times New Roman"/>
          <w:color w:val="000000"/>
          <w:sz w:val="20"/>
          <w:szCs w:val="24"/>
          <w:lang w:eastAsia="zh-CN"/>
        </w:rPr>
        <w:t>pour l’opération couche de roulement, trottoirs et bo</w:t>
      </w:r>
      <w:r w:rsidR="004E38E1">
        <w:rPr>
          <w:rFonts w:ascii="Comic Sans MS" w:eastAsia="Times New Roman" w:hAnsi="Comic Sans MS" w:cs="Times New Roman"/>
          <w:color w:val="000000"/>
          <w:sz w:val="20"/>
          <w:szCs w:val="24"/>
          <w:lang w:eastAsia="zh-CN"/>
        </w:rPr>
        <w:t>rdure pour 340 360,</w:t>
      </w:r>
      <w:r w:rsidR="00C4750E">
        <w:rPr>
          <w:rFonts w:ascii="Comic Sans MS" w:eastAsia="Times New Roman" w:hAnsi="Comic Sans MS" w:cs="Times New Roman"/>
          <w:color w:val="000000"/>
          <w:sz w:val="20"/>
          <w:szCs w:val="24"/>
          <w:lang w:eastAsia="zh-CN"/>
        </w:rPr>
        <w:t>80 € avant appel d’offres.</w:t>
      </w:r>
      <w:r w:rsidR="00815631">
        <w:rPr>
          <w:rFonts w:ascii="Comic Sans MS" w:eastAsia="Times New Roman" w:hAnsi="Comic Sans MS" w:cs="Times New Roman"/>
          <w:color w:val="000000"/>
          <w:sz w:val="20"/>
          <w:szCs w:val="24"/>
          <w:lang w:eastAsia="zh-CN"/>
        </w:rPr>
        <w:t xml:space="preserve"> Les crédits seront ajustés si nécessaires lors de l’élaboration du budget 2021.</w:t>
      </w:r>
    </w:p>
    <w:p w14:paraId="2FC7396D" w14:textId="77777777" w:rsidR="00C4750E" w:rsidRDefault="00C4750E" w:rsidP="00C4750E">
      <w:pPr>
        <w:tabs>
          <w:tab w:val="left" w:pos="1068"/>
        </w:tabs>
        <w:rPr>
          <w:rFonts w:eastAsia="Calibri" w:cs="Comic Sans MS"/>
          <w:sz w:val="20"/>
          <w:lang w:eastAsia="ar-SA"/>
        </w:rPr>
      </w:pPr>
      <w:r w:rsidRPr="006E2AC7">
        <w:rPr>
          <w:rFonts w:eastAsia="Calibri" w:cs="Comic Sans MS"/>
          <w:i/>
          <w:sz w:val="20"/>
          <w:u w:val="single"/>
          <w:lang w:eastAsia="ar-SA"/>
        </w:rPr>
        <w:t>Décision du Conseil</w:t>
      </w:r>
      <w:r>
        <w:rPr>
          <w:rFonts w:eastAsia="Calibri" w:cs="Comic Sans MS"/>
          <w:sz w:val="20"/>
          <w:lang w:eastAsia="ar-SA"/>
        </w:rPr>
        <w:t xml:space="preserve"> : </w:t>
      </w:r>
      <w:r>
        <w:rPr>
          <w:rFonts w:ascii="Calibri" w:eastAsia="Calibri" w:hAnsi="Calibri" w:cs="Comic Sans MS"/>
          <w:sz w:val="20"/>
          <w:lang w:eastAsia="ar-SA"/>
        </w:rPr>
        <w:t>Accord à l’unanimité</w:t>
      </w:r>
    </w:p>
    <w:p w14:paraId="676C42CA" w14:textId="77777777" w:rsidR="009332AB" w:rsidRDefault="009332AB" w:rsidP="00006D1C">
      <w:pPr>
        <w:widowControl w:val="0"/>
        <w:autoSpaceDE w:val="0"/>
        <w:autoSpaceDN w:val="0"/>
        <w:adjustRightInd w:val="0"/>
        <w:rPr>
          <w:rFonts w:eastAsia="Calibri" w:cs="Comic Sans MS"/>
          <w:i/>
          <w:color w:val="000000"/>
          <w:sz w:val="20"/>
          <w:u w:val="single"/>
          <w:lang w:eastAsia="ar-SA"/>
        </w:rPr>
      </w:pPr>
    </w:p>
    <w:p w14:paraId="5A400CA3" w14:textId="77777777" w:rsidR="00DF5413" w:rsidRDefault="00DF5413" w:rsidP="00DF5413">
      <w:pPr>
        <w:rPr>
          <w:rFonts w:eastAsia="Calibri" w:cs="Comic Sans MS"/>
          <w:sz w:val="20"/>
          <w:lang w:eastAsia="ar-SA"/>
        </w:rPr>
      </w:pPr>
    </w:p>
    <w:p w14:paraId="6631B735" w14:textId="77777777" w:rsidR="00DF5413" w:rsidRDefault="00DF5413" w:rsidP="00DF5413">
      <w:pPr>
        <w:rPr>
          <w:rFonts w:eastAsia="Calibri" w:cs="Comic Sans MS"/>
          <w:sz w:val="20"/>
          <w:lang w:eastAsia="ar-SA"/>
        </w:rPr>
      </w:pPr>
      <w:r>
        <w:rPr>
          <w:rFonts w:eastAsia="Calibri" w:cs="Comic Sans MS"/>
          <w:sz w:val="20"/>
          <w:lang w:eastAsia="ar-SA"/>
        </w:rPr>
        <w:t>Fin de la séance à 22h45</w:t>
      </w:r>
    </w:p>
    <w:p w14:paraId="1C4E5EF9" w14:textId="77777777" w:rsidR="00006D1C" w:rsidRDefault="00006D1C" w:rsidP="00006D1C">
      <w:pPr>
        <w:ind w:left="708" w:firstLine="708"/>
        <w:rPr>
          <w:rFonts w:eastAsia="Calibri" w:cs="Comic Sans MS"/>
          <w:sz w:val="20"/>
          <w:lang w:eastAsia="ar-SA"/>
        </w:rPr>
      </w:pPr>
    </w:p>
    <w:sectPr w:rsidR="00006D1C" w:rsidSect="0065546A">
      <w:footerReference w:type="default" r:id="rId7"/>
      <w:pgSz w:w="11905" w:h="16840"/>
      <w:pgMar w:top="567" w:right="851" w:bottom="1142" w:left="850" w:header="720"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CBD6" w14:textId="77777777" w:rsidR="00E9479B" w:rsidRDefault="00E9479B" w:rsidP="004D12EA">
      <w:r>
        <w:separator/>
      </w:r>
    </w:p>
  </w:endnote>
  <w:endnote w:type="continuationSeparator" w:id="0">
    <w:p w14:paraId="719C9F64" w14:textId="77777777" w:rsidR="00E9479B" w:rsidRDefault="00E9479B" w:rsidP="004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FC3B" w14:textId="77777777" w:rsidR="00AA7C1E" w:rsidRDefault="00E9479B">
    <w:pPr>
      <w:pStyle w:val="Norm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1793" w14:textId="77777777" w:rsidR="00E9479B" w:rsidRDefault="00E9479B" w:rsidP="004D12EA">
      <w:r>
        <w:separator/>
      </w:r>
    </w:p>
  </w:footnote>
  <w:footnote w:type="continuationSeparator" w:id="0">
    <w:p w14:paraId="6713F078" w14:textId="77777777" w:rsidR="00E9479B" w:rsidRDefault="00E9479B" w:rsidP="004D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pStyle w:val="Titre1"/>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hint="default"/>
      </w:rPr>
    </w:lvl>
  </w:abstractNum>
  <w:abstractNum w:abstractNumId="2" w15:restartNumberingAfterBreak="0">
    <w:nsid w:val="339A4E3D"/>
    <w:multiLevelType w:val="hybridMultilevel"/>
    <w:tmpl w:val="43DCCF98"/>
    <w:lvl w:ilvl="0" w:tplc="2E469D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49A359A"/>
    <w:multiLevelType w:val="hybridMultilevel"/>
    <w:tmpl w:val="5C86E2BE"/>
    <w:lvl w:ilvl="0" w:tplc="D4E619A8">
      <w:start w:val="1"/>
      <w:numFmt w:val="decimal"/>
      <w:lvlText w:val="%1."/>
      <w:lvlJc w:val="left"/>
      <w:pPr>
        <w:ind w:left="360"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73C2389A"/>
    <w:multiLevelType w:val="hybridMultilevel"/>
    <w:tmpl w:val="101C8806"/>
    <w:lvl w:ilvl="0" w:tplc="EFE4A27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3204B6"/>
    <w:multiLevelType w:val="hybridMultilevel"/>
    <w:tmpl w:val="F11C75B6"/>
    <w:lvl w:ilvl="0" w:tplc="BBF064FE">
      <w:start w:val="12"/>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F4F5E5F"/>
    <w:multiLevelType w:val="hybridMultilevel"/>
    <w:tmpl w:val="BB16E454"/>
    <w:lvl w:ilvl="0" w:tplc="986CEA4A">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bullet"/>
        <w:pStyle w:val="Titre1"/>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lvlOverride>
  </w:num>
  <w:num w:numId="3">
    <w:abstractNumId w:val="0"/>
    <w:lvlOverride w:ilvl="0">
      <w:lvl w:ilvl="0">
        <w:start w:val="1"/>
        <w:numFmt w:val="bullet"/>
        <w:pStyle w:val="Titre1"/>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lvlOverride>
  </w:num>
  <w:num w:numId="4">
    <w:abstractNumId w:val="3"/>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FF"/>
    <w:rsid w:val="00006D1C"/>
    <w:rsid w:val="0005599B"/>
    <w:rsid w:val="00076361"/>
    <w:rsid w:val="000F3D7C"/>
    <w:rsid w:val="00125B56"/>
    <w:rsid w:val="001527C8"/>
    <w:rsid w:val="001823DD"/>
    <w:rsid w:val="00191F2C"/>
    <w:rsid w:val="001A4211"/>
    <w:rsid w:val="001C7BDC"/>
    <w:rsid w:val="001D773A"/>
    <w:rsid w:val="0021652E"/>
    <w:rsid w:val="00262645"/>
    <w:rsid w:val="0029326D"/>
    <w:rsid w:val="002E665A"/>
    <w:rsid w:val="002F7E8D"/>
    <w:rsid w:val="00306DA8"/>
    <w:rsid w:val="003563CA"/>
    <w:rsid w:val="00371AEA"/>
    <w:rsid w:val="003753F0"/>
    <w:rsid w:val="00386B59"/>
    <w:rsid w:val="003D7FDF"/>
    <w:rsid w:val="003E42D3"/>
    <w:rsid w:val="003E7AC3"/>
    <w:rsid w:val="003F20FF"/>
    <w:rsid w:val="003F725C"/>
    <w:rsid w:val="0041488B"/>
    <w:rsid w:val="00433796"/>
    <w:rsid w:val="00446436"/>
    <w:rsid w:val="004724EA"/>
    <w:rsid w:val="004D12EA"/>
    <w:rsid w:val="004E38E1"/>
    <w:rsid w:val="004F1F95"/>
    <w:rsid w:val="00520CBF"/>
    <w:rsid w:val="00523ACF"/>
    <w:rsid w:val="00541F6C"/>
    <w:rsid w:val="00562439"/>
    <w:rsid w:val="00564809"/>
    <w:rsid w:val="005C424E"/>
    <w:rsid w:val="005E28F1"/>
    <w:rsid w:val="006355D5"/>
    <w:rsid w:val="006534E0"/>
    <w:rsid w:val="0065546A"/>
    <w:rsid w:val="00656BDB"/>
    <w:rsid w:val="00662B71"/>
    <w:rsid w:val="006A43B4"/>
    <w:rsid w:val="006E2AC7"/>
    <w:rsid w:val="007262C3"/>
    <w:rsid w:val="00730ACB"/>
    <w:rsid w:val="007D6B4E"/>
    <w:rsid w:val="00815631"/>
    <w:rsid w:val="008248E8"/>
    <w:rsid w:val="008821AC"/>
    <w:rsid w:val="008C319F"/>
    <w:rsid w:val="009332AB"/>
    <w:rsid w:val="009656B7"/>
    <w:rsid w:val="009B60DB"/>
    <w:rsid w:val="00A00A63"/>
    <w:rsid w:val="00A83DA0"/>
    <w:rsid w:val="00AB1656"/>
    <w:rsid w:val="00AF5E99"/>
    <w:rsid w:val="00B16048"/>
    <w:rsid w:val="00B44705"/>
    <w:rsid w:val="00B61D1C"/>
    <w:rsid w:val="00B708CE"/>
    <w:rsid w:val="00BA1E38"/>
    <w:rsid w:val="00BB1A37"/>
    <w:rsid w:val="00C35BDC"/>
    <w:rsid w:val="00C4750E"/>
    <w:rsid w:val="00CA0B3B"/>
    <w:rsid w:val="00CB7034"/>
    <w:rsid w:val="00D27981"/>
    <w:rsid w:val="00D433FF"/>
    <w:rsid w:val="00DD352D"/>
    <w:rsid w:val="00DF5413"/>
    <w:rsid w:val="00E0723B"/>
    <w:rsid w:val="00E21334"/>
    <w:rsid w:val="00E23005"/>
    <w:rsid w:val="00E6276C"/>
    <w:rsid w:val="00E9479B"/>
    <w:rsid w:val="00EB2A8C"/>
    <w:rsid w:val="00EE0BF8"/>
    <w:rsid w:val="00EF476D"/>
    <w:rsid w:val="00EF50BA"/>
    <w:rsid w:val="00F2610A"/>
    <w:rsid w:val="00F4004C"/>
    <w:rsid w:val="00F7179F"/>
    <w:rsid w:val="00FC2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874B"/>
  <w15:docId w15:val="{552D3F06-2870-40FA-B956-E6B0454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EA"/>
  </w:style>
  <w:style w:type="paragraph" w:styleId="Titre1">
    <w:name w:val="heading 1"/>
    <w:basedOn w:val="Normal"/>
    <w:next w:val="Normal"/>
    <w:link w:val="Titre1Car"/>
    <w:qFormat/>
    <w:rsid w:val="00446436"/>
    <w:pPr>
      <w:keepNext/>
      <w:numPr>
        <w:numId w:val="1"/>
      </w:numPr>
      <w:tabs>
        <w:tab w:val="left" w:pos="426"/>
      </w:tabs>
      <w:suppressAutoHyphens/>
      <w:spacing w:before="240" w:after="60"/>
      <w:ind w:left="284" w:hanging="284"/>
      <w:jc w:val="both"/>
      <w:outlineLvl w:val="0"/>
    </w:pPr>
    <w:rPr>
      <w:rFonts w:ascii="Arial" w:eastAsia="Times New Roman" w:hAnsi="Arial" w:cs="Arial"/>
      <w:b/>
      <w:bCs/>
      <w:kern w:val="1"/>
      <w:sz w:val="28"/>
      <w:szCs w:val="28"/>
      <w:lang w:eastAsia="zh-CN"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D433FF"/>
    <w:pPr>
      <w:widowControl w:val="0"/>
      <w:autoSpaceDE w:val="0"/>
      <w:autoSpaceDN w:val="0"/>
      <w:adjustRightInd w:val="0"/>
    </w:pPr>
    <w:rPr>
      <w:rFonts w:ascii="Arial" w:hAnsi="Arial" w:cs="Arial"/>
      <w:sz w:val="24"/>
      <w:szCs w:val="24"/>
    </w:rPr>
  </w:style>
  <w:style w:type="paragraph" w:customStyle="1" w:styleId="western">
    <w:name w:val="western"/>
    <w:basedOn w:val="Normal"/>
    <w:rsid w:val="00D433FF"/>
    <w:pPr>
      <w:autoSpaceDE w:val="0"/>
      <w:autoSpaceDN w:val="0"/>
      <w:adjustRightInd w:val="0"/>
      <w:spacing w:before="100" w:after="119" w:line="276" w:lineRule="auto"/>
    </w:pPr>
    <w:rPr>
      <w:rFonts w:ascii="Calibri" w:hAnsi="Calibri" w:cs="Calibri"/>
      <w:color w:val="000000"/>
    </w:rPr>
  </w:style>
  <w:style w:type="paragraph" w:styleId="Paragraphedeliste">
    <w:name w:val="List Paragraph"/>
    <w:basedOn w:val="Normal"/>
    <w:link w:val="ParagraphedelisteCar"/>
    <w:uiPriority w:val="34"/>
    <w:qFormat/>
    <w:rsid w:val="00D433FF"/>
    <w:pPr>
      <w:autoSpaceDE w:val="0"/>
      <w:autoSpaceDN w:val="0"/>
      <w:adjustRightInd w:val="0"/>
      <w:ind w:left="708"/>
      <w:jc w:val="both"/>
    </w:pPr>
    <w:rPr>
      <w:rFonts w:ascii="Arial" w:hAnsi="Arial" w:cs="Arial"/>
    </w:rPr>
  </w:style>
  <w:style w:type="paragraph" w:customStyle="1" w:styleId="P">
    <w:name w:val="P"/>
    <w:basedOn w:val="Normal"/>
    <w:uiPriority w:val="99"/>
    <w:rsid w:val="00D433FF"/>
    <w:pPr>
      <w:autoSpaceDE w:val="0"/>
      <w:autoSpaceDN w:val="0"/>
      <w:adjustRightInd w:val="0"/>
      <w:spacing w:after="119" w:line="276" w:lineRule="auto"/>
    </w:pPr>
    <w:rPr>
      <w:rFonts w:ascii="Calibri" w:hAnsi="Calibri" w:cs="Calibri"/>
      <w:color w:val="000000"/>
      <w:sz w:val="24"/>
      <w:szCs w:val="24"/>
    </w:rPr>
  </w:style>
  <w:style w:type="paragraph" w:customStyle="1" w:styleId="PWESTERN">
    <w:name w:val="P.WESTERN"/>
    <w:basedOn w:val="P"/>
    <w:uiPriority w:val="99"/>
    <w:rsid w:val="00D433FF"/>
    <w:rPr>
      <w:sz w:val="22"/>
      <w:szCs w:val="22"/>
    </w:rPr>
  </w:style>
  <w:style w:type="character" w:customStyle="1" w:styleId="B">
    <w:name w:val="B"/>
    <w:basedOn w:val="Policepardfaut"/>
    <w:uiPriority w:val="99"/>
    <w:rsid w:val="00D433FF"/>
    <w:rPr>
      <w:b/>
      <w:bCs/>
    </w:rPr>
  </w:style>
  <w:style w:type="character" w:customStyle="1" w:styleId="Titre1Car">
    <w:name w:val="Titre 1 Car"/>
    <w:basedOn w:val="Policepardfaut"/>
    <w:link w:val="Titre1"/>
    <w:rsid w:val="00446436"/>
    <w:rPr>
      <w:rFonts w:ascii="Arial" w:eastAsia="Times New Roman" w:hAnsi="Arial" w:cs="Arial"/>
      <w:b/>
      <w:bCs/>
      <w:kern w:val="1"/>
      <w:sz w:val="28"/>
      <w:szCs w:val="28"/>
      <w:lang w:eastAsia="zh-CN" w:bidi="he-IL"/>
    </w:rPr>
  </w:style>
  <w:style w:type="paragraph" w:styleId="Corpsdetexte">
    <w:name w:val="Body Text"/>
    <w:aliases w:val=" Car,Car,Car Car Car"/>
    <w:basedOn w:val="Normal"/>
    <w:link w:val="CorpsdetexteCar"/>
    <w:rsid w:val="00446436"/>
    <w:pPr>
      <w:suppressAutoHyphens/>
      <w:autoSpaceDE w:val="0"/>
      <w:spacing w:line="240" w:lineRule="atLeast"/>
    </w:pPr>
    <w:rPr>
      <w:rFonts w:ascii="Comic Sans MS" w:eastAsia="Times New Roman" w:hAnsi="Comic Sans MS" w:cs="Times New Roman"/>
      <w:color w:val="000000"/>
      <w:szCs w:val="24"/>
      <w:lang w:eastAsia="zh-CN"/>
    </w:rPr>
  </w:style>
  <w:style w:type="character" w:customStyle="1" w:styleId="CorpsdetexteCar">
    <w:name w:val="Corps de texte Car"/>
    <w:aliases w:val=" Car Car,Car Car,Car Car Car Car"/>
    <w:basedOn w:val="Policepardfaut"/>
    <w:link w:val="Corpsdetexte"/>
    <w:rsid w:val="00446436"/>
    <w:rPr>
      <w:rFonts w:ascii="Comic Sans MS" w:eastAsia="Times New Roman" w:hAnsi="Comic Sans MS" w:cs="Times New Roman"/>
      <w:color w:val="000000"/>
      <w:szCs w:val="24"/>
      <w:lang w:eastAsia="zh-CN"/>
    </w:rPr>
  </w:style>
  <w:style w:type="paragraph" w:styleId="Sous-titre">
    <w:name w:val="Subtitle"/>
    <w:basedOn w:val="Normal"/>
    <w:next w:val="Corpsdetexte"/>
    <w:link w:val="Sous-titreCar"/>
    <w:qFormat/>
    <w:rsid w:val="00446436"/>
    <w:pPr>
      <w:pBdr>
        <w:top w:val="single" w:sz="4" w:space="1" w:color="000000"/>
        <w:left w:val="single" w:sz="4" w:space="0" w:color="000000"/>
        <w:bottom w:val="single" w:sz="4" w:space="1" w:color="000000"/>
        <w:right w:val="single" w:sz="4" w:space="2" w:color="000000"/>
      </w:pBdr>
      <w:suppressAutoHyphens/>
      <w:jc w:val="center"/>
    </w:pPr>
    <w:rPr>
      <w:rFonts w:ascii="Comic Sans MS" w:eastAsia="Times New Roman" w:hAnsi="Comic Sans MS" w:cs="Times New Roman"/>
      <w:b/>
      <w:bCs/>
      <w:color w:val="0000FF"/>
      <w:sz w:val="20"/>
      <w:szCs w:val="20"/>
      <w:lang w:eastAsia="zh-CN"/>
    </w:rPr>
  </w:style>
  <w:style w:type="character" w:customStyle="1" w:styleId="Sous-titreCar">
    <w:name w:val="Sous-titre Car"/>
    <w:basedOn w:val="Policepardfaut"/>
    <w:link w:val="Sous-titre"/>
    <w:rsid w:val="00446436"/>
    <w:rPr>
      <w:rFonts w:ascii="Comic Sans MS" w:eastAsia="Times New Roman" w:hAnsi="Comic Sans MS" w:cs="Times New Roman"/>
      <w:b/>
      <w:bCs/>
      <w:color w:val="0000FF"/>
      <w:sz w:val="20"/>
      <w:szCs w:val="20"/>
      <w:lang w:eastAsia="zh-CN"/>
    </w:rPr>
  </w:style>
  <w:style w:type="character" w:customStyle="1" w:styleId="ParagraphedelisteCar">
    <w:name w:val="Paragraphe de liste Car"/>
    <w:basedOn w:val="Policepardfaut"/>
    <w:link w:val="Paragraphedeliste"/>
    <w:uiPriority w:val="34"/>
    <w:rsid w:val="00E0723B"/>
    <w:rPr>
      <w:rFonts w:ascii="Arial" w:hAnsi="Arial" w:cs="Arial"/>
    </w:rPr>
  </w:style>
  <w:style w:type="paragraph" w:styleId="NormalWeb">
    <w:name w:val="Normal (Web)"/>
    <w:basedOn w:val="Normal"/>
    <w:uiPriority w:val="99"/>
    <w:unhideWhenUsed/>
    <w:rsid w:val="005C424E"/>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7242">
      <w:bodyDiv w:val="1"/>
      <w:marLeft w:val="0"/>
      <w:marRight w:val="0"/>
      <w:marTop w:val="0"/>
      <w:marBottom w:val="0"/>
      <w:divBdr>
        <w:top w:val="none" w:sz="0" w:space="0" w:color="auto"/>
        <w:left w:val="none" w:sz="0" w:space="0" w:color="auto"/>
        <w:bottom w:val="none" w:sz="0" w:space="0" w:color="auto"/>
        <w:right w:val="none" w:sz="0" w:space="0" w:color="auto"/>
      </w:divBdr>
    </w:div>
    <w:div w:id="5916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3867</Words>
  <Characters>21269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Urbanisme Mairie Bachy</cp:lastModifiedBy>
  <cp:revision>2</cp:revision>
  <cp:lastPrinted>2020-12-22T08:34:00Z</cp:lastPrinted>
  <dcterms:created xsi:type="dcterms:W3CDTF">2021-01-23T18:55:00Z</dcterms:created>
  <dcterms:modified xsi:type="dcterms:W3CDTF">2021-01-23T18:55:00Z</dcterms:modified>
</cp:coreProperties>
</file>